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9"/>
        <w:gridCol w:w="705"/>
        <w:gridCol w:w="1208"/>
        <w:gridCol w:w="1485"/>
        <w:gridCol w:w="462"/>
        <w:gridCol w:w="2553"/>
      </w:tblGrid>
      <w:tr w:rsidR="00834F70" w14:paraId="79B8010C" w14:textId="77777777" w:rsidTr="00032CB5">
        <w:trPr>
          <w:jc w:val="center"/>
        </w:trPr>
        <w:tc>
          <w:tcPr>
            <w:tcW w:w="9072" w:type="dxa"/>
            <w:gridSpan w:val="6"/>
          </w:tcPr>
          <w:p w14:paraId="10D941A5" w14:textId="33750886" w:rsidR="00834F70" w:rsidRDefault="00C139C3" w:rsidP="00242F8B">
            <w:pPr>
              <w:jc w:val="center"/>
              <w:rPr>
                <w:rFonts w:ascii="Arial" w:hAnsi="Arial" w:cs="Arial"/>
                <w:sz w:val="20"/>
                <w:szCs w:val="20"/>
              </w:rPr>
            </w:pPr>
            <w:r>
              <w:rPr>
                <w:rFonts w:ascii="Arial" w:hAnsi="Arial" w:cs="Arial"/>
                <w:noProof/>
                <w:sz w:val="20"/>
                <w:szCs w:val="20"/>
              </w:rPr>
              <w:drawing>
                <wp:inline distT="0" distB="0" distL="0" distR="0" wp14:anchorId="2BD4C271" wp14:editId="0AF863EA">
                  <wp:extent cx="1514475" cy="789290"/>
                  <wp:effectExtent l="0" t="0" r="0" b="0"/>
                  <wp:docPr id="10" name="Image 10" descr="P1C1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P1C1T1#yI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51164" cy="808411"/>
                          </a:xfrm>
                          <a:prstGeom prst="rect">
                            <a:avLst/>
                          </a:prstGeom>
                        </pic:spPr>
                      </pic:pic>
                    </a:graphicData>
                  </a:graphic>
                </wp:inline>
              </w:drawing>
            </w:r>
          </w:p>
        </w:tc>
      </w:tr>
      <w:tr w:rsidR="00032CB5" w14:paraId="30AEDA0F" w14:textId="77777777" w:rsidTr="00032CB5">
        <w:trPr>
          <w:jc w:val="center"/>
        </w:trPr>
        <w:tc>
          <w:tcPr>
            <w:tcW w:w="9072" w:type="dxa"/>
            <w:gridSpan w:val="6"/>
          </w:tcPr>
          <w:p w14:paraId="3766112F" w14:textId="77777777" w:rsidR="00032CB5" w:rsidRDefault="00032CB5" w:rsidP="007809CB">
            <w:pPr>
              <w:ind w:left="5954"/>
              <w:jc w:val="right"/>
              <w:rPr>
                <w:rFonts w:ascii="Arial" w:hAnsi="Arial" w:cs="Arial"/>
                <w:sz w:val="20"/>
                <w:szCs w:val="20"/>
              </w:rPr>
            </w:pPr>
          </w:p>
          <w:p w14:paraId="61AE01BA" w14:textId="77777777" w:rsidR="00032CB5" w:rsidRPr="00C478F6" w:rsidRDefault="00032CB5" w:rsidP="00032CB5">
            <w:pPr>
              <w:ind w:left="5954"/>
              <w:jc w:val="right"/>
              <w:rPr>
                <w:rFonts w:ascii="Arial" w:hAnsi="Arial" w:cs="Arial"/>
                <w:sz w:val="20"/>
                <w:szCs w:val="20"/>
              </w:rPr>
            </w:pPr>
            <w:r>
              <w:rPr>
                <w:rFonts w:ascii="Arial" w:hAnsi="Arial" w:cs="Arial"/>
                <w:sz w:val="20"/>
                <w:szCs w:val="20"/>
              </w:rPr>
              <w:t>Paris, le 27</w:t>
            </w:r>
            <w:r w:rsidRPr="00C478F6">
              <w:rPr>
                <w:rFonts w:ascii="Arial" w:hAnsi="Arial" w:cs="Arial"/>
                <w:sz w:val="20"/>
                <w:szCs w:val="20"/>
              </w:rPr>
              <w:t xml:space="preserve"> </w:t>
            </w:r>
            <w:r>
              <w:rPr>
                <w:rFonts w:ascii="Arial" w:hAnsi="Arial" w:cs="Arial"/>
                <w:sz w:val="20"/>
                <w:szCs w:val="20"/>
              </w:rPr>
              <w:t>mai 2021</w:t>
            </w:r>
          </w:p>
          <w:p w14:paraId="6B852B9D" w14:textId="77777777" w:rsidR="00032CB5" w:rsidRDefault="00032CB5" w:rsidP="00032CB5">
            <w:pPr>
              <w:rPr>
                <w:rFonts w:ascii="Arial" w:hAnsi="Arial" w:cs="Arial"/>
                <w:b/>
                <w:bCs/>
                <w:sz w:val="20"/>
                <w:szCs w:val="20"/>
              </w:rPr>
            </w:pPr>
            <w:r>
              <w:rPr>
                <w:rFonts w:ascii="Arial" w:hAnsi="Arial" w:cs="Arial"/>
                <w:b/>
                <w:bCs/>
                <w:sz w:val="20"/>
                <w:szCs w:val="20"/>
              </w:rPr>
              <w:t>COMMUNIQUÉ DE PRESSE</w:t>
            </w:r>
          </w:p>
          <w:p w14:paraId="6EE70737" w14:textId="77777777" w:rsidR="00032CB5" w:rsidRDefault="00032CB5" w:rsidP="00032CB5">
            <w:pPr>
              <w:rPr>
                <w:rFonts w:ascii="Arial" w:hAnsi="Arial" w:cs="Arial"/>
                <w:b/>
                <w:bCs/>
                <w:sz w:val="20"/>
                <w:szCs w:val="20"/>
              </w:rPr>
            </w:pPr>
          </w:p>
          <w:p w14:paraId="300CB973" w14:textId="77777777" w:rsidR="00032CB5" w:rsidRDefault="00032CB5" w:rsidP="00032CB5">
            <w:pPr>
              <w:rPr>
                <w:rFonts w:ascii="Arial" w:hAnsi="Arial" w:cs="Arial"/>
                <w:b/>
                <w:bCs/>
                <w:sz w:val="20"/>
                <w:szCs w:val="20"/>
              </w:rPr>
            </w:pPr>
          </w:p>
          <w:p w14:paraId="73333CFA" w14:textId="77777777" w:rsidR="00032CB5" w:rsidRDefault="00032CB5" w:rsidP="00032CB5">
            <w:pPr>
              <w:jc w:val="center"/>
              <w:rPr>
                <w:rFonts w:ascii="Arial" w:hAnsi="Arial" w:cs="Arial"/>
                <w:b/>
                <w:bCs/>
                <w:sz w:val="24"/>
                <w:szCs w:val="24"/>
              </w:rPr>
            </w:pPr>
            <w:r w:rsidRPr="00780BF6">
              <w:rPr>
                <w:rFonts w:ascii="Arial" w:hAnsi="Arial" w:cs="Arial"/>
                <w:b/>
                <w:bCs/>
                <w:sz w:val="24"/>
                <w:szCs w:val="24"/>
              </w:rPr>
              <w:t xml:space="preserve">Le Campus Biotech Digital s’allie </w:t>
            </w:r>
            <w:r>
              <w:rPr>
                <w:rFonts w:ascii="Arial" w:hAnsi="Arial" w:cs="Arial"/>
                <w:b/>
                <w:bCs/>
                <w:sz w:val="24"/>
                <w:szCs w:val="24"/>
              </w:rPr>
              <w:t xml:space="preserve">à </w:t>
            </w:r>
            <w:r w:rsidRPr="00780BF6">
              <w:rPr>
                <w:rFonts w:ascii="Arial" w:hAnsi="Arial" w:cs="Arial"/>
                <w:b/>
                <w:bCs/>
                <w:sz w:val="24"/>
                <w:szCs w:val="24"/>
              </w:rPr>
              <w:t xml:space="preserve">Atos, IBM et Microsoft </w:t>
            </w:r>
          </w:p>
          <w:p w14:paraId="0FB7389C" w14:textId="77777777" w:rsidR="00032CB5" w:rsidRDefault="00032CB5" w:rsidP="00032CB5">
            <w:pPr>
              <w:jc w:val="center"/>
              <w:rPr>
                <w:rFonts w:ascii="Arial" w:hAnsi="Arial" w:cs="Arial"/>
                <w:b/>
                <w:bCs/>
                <w:sz w:val="24"/>
                <w:szCs w:val="24"/>
              </w:rPr>
            </w:pPr>
            <w:r w:rsidRPr="00780BF6">
              <w:rPr>
                <w:rFonts w:ascii="Arial" w:hAnsi="Arial" w:cs="Arial"/>
                <w:b/>
                <w:bCs/>
                <w:sz w:val="24"/>
                <w:szCs w:val="24"/>
              </w:rPr>
              <w:t xml:space="preserve">pour le développement d’une plateforme de formation </w:t>
            </w:r>
            <w:r>
              <w:rPr>
                <w:rFonts w:ascii="Arial" w:hAnsi="Arial" w:cs="Arial"/>
                <w:b/>
                <w:bCs/>
                <w:sz w:val="24"/>
                <w:szCs w:val="24"/>
              </w:rPr>
              <w:t>unique au monde</w:t>
            </w:r>
          </w:p>
          <w:p w14:paraId="030380D5" w14:textId="77777777" w:rsidR="00032CB5" w:rsidRDefault="00032CB5" w:rsidP="00032CB5">
            <w:pPr>
              <w:jc w:val="center"/>
              <w:rPr>
                <w:rFonts w:ascii="Arial" w:hAnsi="Arial" w:cs="Arial"/>
                <w:b/>
                <w:bCs/>
                <w:sz w:val="24"/>
                <w:szCs w:val="24"/>
              </w:rPr>
            </w:pPr>
          </w:p>
          <w:p w14:paraId="38721BC9" w14:textId="77777777" w:rsidR="00032CB5" w:rsidRPr="00C303C9" w:rsidRDefault="00032CB5" w:rsidP="00032CB5">
            <w:pPr>
              <w:jc w:val="center"/>
              <w:rPr>
                <w:rFonts w:ascii="Arial" w:hAnsi="Arial" w:cs="Arial"/>
                <w:sz w:val="20"/>
                <w:szCs w:val="20"/>
              </w:rPr>
            </w:pPr>
            <w:r w:rsidRPr="00C303C9">
              <w:rPr>
                <w:rFonts w:ascii="Arial" w:hAnsi="Arial" w:cs="Arial"/>
                <w:sz w:val="20"/>
                <w:szCs w:val="20"/>
              </w:rPr>
              <w:t xml:space="preserve">Une nouvelle étape pour l’avancée d’un projet innovant </w:t>
            </w:r>
          </w:p>
          <w:p w14:paraId="0CA0AE8A" w14:textId="77777777" w:rsidR="00032CB5" w:rsidRPr="00C303C9" w:rsidRDefault="00032CB5" w:rsidP="00032CB5">
            <w:pPr>
              <w:jc w:val="center"/>
              <w:rPr>
                <w:rFonts w:ascii="Arial" w:hAnsi="Arial" w:cs="Arial"/>
                <w:sz w:val="20"/>
                <w:szCs w:val="20"/>
              </w:rPr>
            </w:pPr>
            <w:r w:rsidRPr="00C303C9">
              <w:rPr>
                <w:rFonts w:ascii="Arial" w:hAnsi="Arial" w:cs="Arial"/>
                <w:sz w:val="20"/>
                <w:szCs w:val="20"/>
              </w:rPr>
              <w:t xml:space="preserve"> et structurant au service de la </w:t>
            </w:r>
            <w:proofErr w:type="spellStart"/>
            <w:r w:rsidRPr="00C303C9">
              <w:rPr>
                <w:rFonts w:ascii="Arial" w:hAnsi="Arial" w:cs="Arial"/>
                <w:sz w:val="20"/>
                <w:szCs w:val="20"/>
              </w:rPr>
              <w:t>Bioproduction</w:t>
            </w:r>
            <w:proofErr w:type="spellEnd"/>
            <w:r w:rsidRPr="00C303C9">
              <w:rPr>
                <w:rFonts w:ascii="Arial" w:hAnsi="Arial" w:cs="Arial"/>
                <w:sz w:val="20"/>
                <w:szCs w:val="20"/>
              </w:rPr>
              <w:t xml:space="preserve"> de santé française</w:t>
            </w:r>
          </w:p>
          <w:p w14:paraId="3D24326A" w14:textId="1FF93B56" w:rsidR="00032CB5" w:rsidRDefault="00032CB5" w:rsidP="007809CB">
            <w:pPr>
              <w:ind w:left="5954"/>
              <w:jc w:val="right"/>
              <w:rPr>
                <w:rFonts w:ascii="Arial" w:hAnsi="Arial" w:cs="Arial"/>
                <w:sz w:val="20"/>
                <w:szCs w:val="20"/>
              </w:rPr>
            </w:pPr>
          </w:p>
        </w:tc>
      </w:tr>
      <w:tr w:rsidR="00032CB5" w14:paraId="1F781ACC" w14:textId="77777777" w:rsidTr="00032CB5">
        <w:trPr>
          <w:jc w:val="center"/>
        </w:trPr>
        <w:tc>
          <w:tcPr>
            <w:tcW w:w="9072" w:type="dxa"/>
            <w:gridSpan w:val="6"/>
          </w:tcPr>
          <w:p w14:paraId="473D8DDC" w14:textId="006B0D84" w:rsidR="00032CB5" w:rsidRDefault="00032CB5" w:rsidP="00032CB5">
            <w:pPr>
              <w:jc w:val="center"/>
              <w:rPr>
                <w:rFonts w:ascii="Arial" w:hAnsi="Arial" w:cs="Arial"/>
                <w:sz w:val="20"/>
                <w:szCs w:val="20"/>
              </w:rPr>
            </w:pPr>
            <w:r w:rsidRPr="0052235C">
              <w:rPr>
                <w:rFonts w:ascii="Arial" w:hAnsi="Arial" w:cs="Arial"/>
                <w:noProof/>
                <w:sz w:val="20"/>
                <w:szCs w:val="20"/>
              </w:rPr>
              <w:drawing>
                <wp:inline distT="0" distB="0" distL="0" distR="0" wp14:anchorId="25F231D9" wp14:editId="4FC8EE5D">
                  <wp:extent cx="679450" cy="679450"/>
                  <wp:effectExtent l="0" t="0" r="6350" b="6350"/>
                  <wp:docPr id="6" name="Image 6" descr="P11C2T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P11C2T1#y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9450" cy="679450"/>
                          </a:xfrm>
                          <a:prstGeom prst="rect">
                            <a:avLst/>
                          </a:prstGeom>
                        </pic:spPr>
                      </pic:pic>
                    </a:graphicData>
                  </a:graphic>
                </wp:inline>
              </w:drawing>
            </w:r>
          </w:p>
        </w:tc>
      </w:tr>
      <w:tr w:rsidR="007809CB" w14:paraId="1C096A5F" w14:textId="77777777" w:rsidTr="00032CB5">
        <w:trPr>
          <w:jc w:val="center"/>
        </w:trPr>
        <w:tc>
          <w:tcPr>
            <w:tcW w:w="9072" w:type="dxa"/>
            <w:gridSpan w:val="6"/>
          </w:tcPr>
          <w:p w14:paraId="7EC0F12D" w14:textId="77777777" w:rsidR="00032CB5" w:rsidRDefault="00032CB5" w:rsidP="00304BDF">
            <w:pPr>
              <w:jc w:val="center"/>
              <w:rPr>
                <w:rFonts w:ascii="Arial" w:hAnsi="Arial" w:cs="Arial"/>
                <w:sz w:val="14"/>
                <w:szCs w:val="14"/>
              </w:rPr>
            </w:pPr>
          </w:p>
          <w:p w14:paraId="6DC3CD25" w14:textId="6A6D50C8" w:rsidR="00304BDF" w:rsidRPr="0052235C" w:rsidRDefault="00304BDF" w:rsidP="00304BDF">
            <w:pPr>
              <w:jc w:val="center"/>
              <w:rPr>
                <w:rFonts w:ascii="Arial" w:hAnsi="Arial" w:cs="Arial"/>
                <w:sz w:val="12"/>
                <w:szCs w:val="12"/>
              </w:rPr>
            </w:pPr>
            <w:r w:rsidRPr="0052235C">
              <w:rPr>
                <w:rFonts w:ascii="Arial" w:hAnsi="Arial" w:cs="Arial"/>
                <w:sz w:val="14"/>
                <w:szCs w:val="14"/>
              </w:rPr>
              <w:t xml:space="preserve">« Lauréat du programme </w:t>
            </w:r>
            <w:r>
              <w:rPr>
                <w:rFonts w:ascii="Arial" w:hAnsi="Arial" w:cs="Arial"/>
                <w:sz w:val="14"/>
                <w:szCs w:val="14"/>
              </w:rPr>
              <w:br/>
            </w:r>
            <w:r w:rsidRPr="0052235C">
              <w:rPr>
                <w:rFonts w:ascii="Arial" w:hAnsi="Arial" w:cs="Arial"/>
                <w:sz w:val="14"/>
                <w:szCs w:val="14"/>
              </w:rPr>
              <w:t>d’investissement d’avenir »</w:t>
            </w:r>
          </w:p>
          <w:p w14:paraId="02D9EDE0" w14:textId="77777777" w:rsidR="00A23CBD" w:rsidRPr="003D409A" w:rsidRDefault="00A23CBD" w:rsidP="00032CB5">
            <w:pPr>
              <w:rPr>
                <w:rFonts w:ascii="Arial" w:hAnsi="Arial" w:cs="Arial"/>
                <w:b/>
                <w:bCs/>
              </w:rPr>
            </w:pPr>
          </w:p>
          <w:p w14:paraId="60918BD7" w14:textId="48B8B99C" w:rsidR="00304BDF" w:rsidRDefault="00304BDF" w:rsidP="007809CB">
            <w:pPr>
              <w:jc w:val="both"/>
              <w:rPr>
                <w:rFonts w:ascii="Arial" w:hAnsi="Arial" w:cs="Arial"/>
                <w:b/>
                <w:bCs/>
                <w:sz w:val="20"/>
                <w:szCs w:val="20"/>
              </w:rPr>
            </w:pPr>
            <w:r w:rsidRPr="00242F8B">
              <w:rPr>
                <w:rFonts w:ascii="Arial" w:hAnsi="Arial" w:cs="Arial"/>
                <w:b/>
                <w:bCs/>
                <w:sz w:val="20"/>
                <w:szCs w:val="20"/>
              </w:rPr>
              <w:t>Le Campus Biotech Digital</w:t>
            </w:r>
            <w:r w:rsidRPr="008446C9">
              <w:rPr>
                <w:rFonts w:ascii="Arial" w:hAnsi="Arial" w:cs="Arial"/>
                <w:b/>
                <w:bCs/>
                <w:sz w:val="20"/>
                <w:szCs w:val="20"/>
              </w:rPr>
              <w:t xml:space="preserve"> </w:t>
            </w:r>
            <w:r>
              <w:rPr>
                <w:rFonts w:ascii="Arial" w:hAnsi="Arial" w:cs="Arial"/>
                <w:b/>
                <w:bCs/>
                <w:sz w:val="20"/>
                <w:szCs w:val="20"/>
              </w:rPr>
              <w:t>est lauréat de l’Action Ingénierie de formation</w:t>
            </w:r>
            <w:r w:rsidR="006D5DA0">
              <w:rPr>
                <w:rFonts w:ascii="Arial" w:hAnsi="Arial" w:cs="Arial"/>
                <w:b/>
                <w:bCs/>
                <w:sz w:val="20"/>
                <w:szCs w:val="20"/>
              </w:rPr>
              <w:t>s</w:t>
            </w:r>
            <w:r>
              <w:rPr>
                <w:rFonts w:ascii="Arial" w:hAnsi="Arial" w:cs="Arial"/>
                <w:b/>
                <w:bCs/>
                <w:sz w:val="20"/>
                <w:szCs w:val="20"/>
              </w:rPr>
              <w:t xml:space="preserve"> professionnelle</w:t>
            </w:r>
            <w:r w:rsidR="006D5DA0">
              <w:rPr>
                <w:rFonts w:ascii="Arial" w:hAnsi="Arial" w:cs="Arial"/>
                <w:b/>
                <w:bCs/>
                <w:sz w:val="20"/>
                <w:szCs w:val="20"/>
              </w:rPr>
              <w:t>s</w:t>
            </w:r>
            <w:r>
              <w:rPr>
                <w:rFonts w:ascii="Arial" w:hAnsi="Arial" w:cs="Arial"/>
                <w:b/>
                <w:bCs/>
                <w:sz w:val="20"/>
                <w:szCs w:val="20"/>
              </w:rPr>
              <w:t xml:space="preserve"> et d’accompagnement innovante du programme d’investissement d’avenir. </w:t>
            </w:r>
            <w:r w:rsidR="00004DB5">
              <w:rPr>
                <w:rFonts w:ascii="Arial" w:hAnsi="Arial" w:cs="Arial"/>
                <w:b/>
                <w:bCs/>
                <w:sz w:val="20"/>
                <w:szCs w:val="20"/>
              </w:rPr>
              <w:t>L</w:t>
            </w:r>
            <w:r w:rsidR="00004DB5" w:rsidRPr="006D5DA0">
              <w:rPr>
                <w:rFonts w:ascii="Arial" w:hAnsi="Arial" w:cs="Arial"/>
                <w:b/>
                <w:bCs/>
                <w:sz w:val="20"/>
                <w:szCs w:val="20"/>
              </w:rPr>
              <w:t>ancé en décembre 2020 et p</w:t>
            </w:r>
            <w:r w:rsidR="007809CB" w:rsidRPr="000B228D">
              <w:rPr>
                <w:rFonts w:ascii="Arial" w:hAnsi="Arial" w:cs="Arial"/>
                <w:b/>
                <w:bCs/>
                <w:sz w:val="20"/>
                <w:szCs w:val="20"/>
              </w:rPr>
              <w:t>iloté par un consortium industriel de premier plan (</w:t>
            </w:r>
            <w:proofErr w:type="spellStart"/>
            <w:r w:rsidR="007809CB" w:rsidRPr="000B228D">
              <w:rPr>
                <w:rFonts w:ascii="Arial" w:hAnsi="Arial" w:cs="Arial"/>
                <w:b/>
                <w:bCs/>
                <w:sz w:val="20"/>
                <w:szCs w:val="20"/>
              </w:rPr>
              <w:t>bioMérieux</w:t>
            </w:r>
            <w:proofErr w:type="spellEnd"/>
            <w:r w:rsidR="007809CB" w:rsidRPr="000B228D">
              <w:rPr>
                <w:rFonts w:ascii="Arial" w:hAnsi="Arial" w:cs="Arial"/>
                <w:b/>
                <w:bCs/>
                <w:sz w:val="20"/>
                <w:szCs w:val="20"/>
              </w:rPr>
              <w:t xml:space="preserve">, </w:t>
            </w:r>
            <w:proofErr w:type="spellStart"/>
            <w:r w:rsidR="007809CB" w:rsidRPr="000B228D">
              <w:rPr>
                <w:rFonts w:ascii="Arial" w:hAnsi="Arial" w:cs="Arial"/>
                <w:b/>
                <w:bCs/>
                <w:sz w:val="20"/>
                <w:szCs w:val="20"/>
              </w:rPr>
              <w:t>Novasep</w:t>
            </w:r>
            <w:proofErr w:type="spellEnd"/>
            <w:r w:rsidR="007809CB" w:rsidRPr="000B228D">
              <w:rPr>
                <w:rFonts w:ascii="Arial" w:hAnsi="Arial" w:cs="Arial"/>
                <w:b/>
                <w:bCs/>
                <w:sz w:val="20"/>
                <w:szCs w:val="20"/>
              </w:rPr>
              <w:t xml:space="preserve">, Sanofi, Servier), </w:t>
            </w:r>
            <w:r>
              <w:rPr>
                <w:rFonts w:ascii="Arial" w:hAnsi="Arial" w:cs="Arial"/>
                <w:b/>
                <w:bCs/>
                <w:sz w:val="20"/>
                <w:szCs w:val="20"/>
              </w:rPr>
              <w:t xml:space="preserve">le Campus </w:t>
            </w:r>
            <w:r w:rsidR="007809CB" w:rsidRPr="000B228D">
              <w:rPr>
                <w:rFonts w:ascii="Arial" w:hAnsi="Arial" w:cs="Arial"/>
                <w:b/>
                <w:bCs/>
                <w:sz w:val="20"/>
                <w:szCs w:val="20"/>
              </w:rPr>
              <w:t xml:space="preserve">s’allie à </w:t>
            </w:r>
            <w:r w:rsidR="008A7C05">
              <w:rPr>
                <w:rFonts w:ascii="Arial" w:hAnsi="Arial" w:cs="Arial"/>
                <w:b/>
                <w:bCs/>
                <w:sz w:val="20"/>
                <w:szCs w:val="20"/>
              </w:rPr>
              <w:t xml:space="preserve">trois </w:t>
            </w:r>
            <w:r w:rsidR="007809CB" w:rsidRPr="000B228D">
              <w:rPr>
                <w:rFonts w:ascii="Arial" w:hAnsi="Arial" w:cs="Arial"/>
                <w:b/>
                <w:bCs/>
                <w:sz w:val="20"/>
                <w:szCs w:val="20"/>
              </w:rPr>
              <w:t>acteurs incontournables d</w:t>
            </w:r>
            <w:r w:rsidR="0053173F" w:rsidRPr="000B228D">
              <w:rPr>
                <w:rFonts w:ascii="Arial" w:hAnsi="Arial" w:cs="Arial"/>
                <w:b/>
                <w:bCs/>
                <w:sz w:val="20"/>
                <w:szCs w:val="20"/>
              </w:rPr>
              <w:t>u numérique</w:t>
            </w:r>
            <w:r w:rsidR="007809CB" w:rsidRPr="000B228D">
              <w:rPr>
                <w:rFonts w:ascii="Arial" w:hAnsi="Arial" w:cs="Arial"/>
                <w:b/>
                <w:bCs/>
                <w:sz w:val="20"/>
                <w:szCs w:val="20"/>
              </w:rPr>
              <w:t xml:space="preserve"> : </w:t>
            </w:r>
            <w:r w:rsidR="000B228D" w:rsidRPr="000B228D">
              <w:rPr>
                <w:rFonts w:ascii="Arial" w:hAnsi="Arial" w:cs="Arial"/>
                <w:b/>
                <w:bCs/>
                <w:sz w:val="20"/>
                <w:szCs w:val="20"/>
              </w:rPr>
              <w:t xml:space="preserve">Atos, IBM et Microsoft. </w:t>
            </w:r>
            <w:r w:rsidR="007809CB" w:rsidRPr="000B228D">
              <w:rPr>
                <w:rFonts w:ascii="Arial" w:hAnsi="Arial" w:cs="Arial"/>
                <w:b/>
                <w:bCs/>
                <w:sz w:val="20"/>
                <w:szCs w:val="20"/>
              </w:rPr>
              <w:t xml:space="preserve">Ces </w:t>
            </w:r>
            <w:r w:rsidR="000B228D" w:rsidRPr="000B228D">
              <w:rPr>
                <w:rFonts w:ascii="Arial" w:hAnsi="Arial" w:cs="Arial"/>
                <w:b/>
                <w:bCs/>
                <w:sz w:val="20"/>
                <w:szCs w:val="20"/>
              </w:rPr>
              <w:t>partenaires</w:t>
            </w:r>
            <w:r w:rsidR="007809CB" w:rsidRPr="000B228D">
              <w:rPr>
                <w:rFonts w:ascii="Arial" w:hAnsi="Arial" w:cs="Arial"/>
                <w:b/>
                <w:bCs/>
                <w:sz w:val="20"/>
                <w:szCs w:val="20"/>
              </w:rPr>
              <w:t xml:space="preserve"> vont accompagner le Campus dans l’élaboration </w:t>
            </w:r>
            <w:r w:rsidR="000B228D" w:rsidRPr="000B228D">
              <w:rPr>
                <w:rFonts w:ascii="Arial" w:hAnsi="Arial" w:cs="Arial"/>
                <w:b/>
                <w:bCs/>
                <w:sz w:val="20"/>
                <w:szCs w:val="20"/>
              </w:rPr>
              <w:t>d’une plateforme de formation inédite dans le domaine de la Bioproduction.</w:t>
            </w:r>
            <w:r w:rsidR="00BE68AE">
              <w:rPr>
                <w:rFonts w:ascii="Arial" w:hAnsi="Arial" w:cs="Arial"/>
                <w:b/>
                <w:bCs/>
                <w:sz w:val="20"/>
                <w:szCs w:val="20"/>
              </w:rPr>
              <w:t xml:space="preserve"> </w:t>
            </w:r>
          </w:p>
          <w:p w14:paraId="4D94887D" w14:textId="77777777" w:rsidR="006D5DA0" w:rsidRDefault="006D5DA0" w:rsidP="007809CB">
            <w:pPr>
              <w:jc w:val="both"/>
              <w:rPr>
                <w:rFonts w:ascii="Arial" w:hAnsi="Arial" w:cs="Arial"/>
                <w:b/>
                <w:bCs/>
                <w:sz w:val="20"/>
                <w:szCs w:val="20"/>
              </w:rPr>
            </w:pPr>
          </w:p>
          <w:p w14:paraId="0D9C26FB" w14:textId="6212B006" w:rsidR="00F8181E" w:rsidRPr="006F124F" w:rsidRDefault="00F8181E" w:rsidP="006F124F">
            <w:pPr>
              <w:pBdr>
                <w:top w:val="single" w:sz="4" w:space="1" w:color="C45911" w:themeColor="accent2" w:themeShade="BF"/>
                <w:left w:val="single" w:sz="4" w:space="4" w:color="C45911" w:themeColor="accent2" w:themeShade="BF"/>
                <w:bottom w:val="single" w:sz="4" w:space="1" w:color="C45911" w:themeColor="accent2" w:themeShade="BF"/>
                <w:right w:val="single" w:sz="4" w:space="4" w:color="C45911" w:themeColor="accent2" w:themeShade="BF"/>
              </w:pBdr>
              <w:jc w:val="both"/>
              <w:rPr>
                <w:rFonts w:ascii="Arial" w:hAnsi="Arial" w:cs="Arial"/>
                <w:b/>
                <w:bCs/>
                <w:color w:val="C45911" w:themeColor="accent2" w:themeShade="BF"/>
                <w:sz w:val="20"/>
                <w:szCs w:val="20"/>
              </w:rPr>
            </w:pPr>
            <w:r w:rsidRPr="006F124F">
              <w:rPr>
                <w:rFonts w:ascii="Arial" w:hAnsi="Arial" w:cs="Arial"/>
                <w:b/>
                <w:bCs/>
                <w:color w:val="C45911" w:themeColor="accent2" w:themeShade="BF"/>
                <w:sz w:val="20"/>
                <w:szCs w:val="20"/>
              </w:rPr>
              <w:t xml:space="preserve">Le Campus Biotech Digital et ses partenaires technologiques feront une démonstration de leurs innovations pédagogiques lors du salon </w:t>
            </w:r>
            <w:r w:rsidRPr="006F124F">
              <w:rPr>
                <w:rFonts w:ascii="Arial" w:hAnsi="Arial" w:cs="Arial"/>
                <w:b/>
                <w:bCs/>
                <w:i/>
                <w:iCs/>
                <w:color w:val="C45911" w:themeColor="accent2" w:themeShade="BF"/>
                <w:sz w:val="20"/>
                <w:szCs w:val="20"/>
              </w:rPr>
              <w:t xml:space="preserve">VIVA </w:t>
            </w:r>
            <w:proofErr w:type="spellStart"/>
            <w:r w:rsidRPr="006F124F">
              <w:rPr>
                <w:rFonts w:ascii="Arial" w:hAnsi="Arial" w:cs="Arial"/>
                <w:b/>
                <w:bCs/>
                <w:i/>
                <w:iCs/>
                <w:color w:val="C45911" w:themeColor="accent2" w:themeShade="BF"/>
                <w:sz w:val="20"/>
                <w:szCs w:val="20"/>
              </w:rPr>
              <w:t>Technology</w:t>
            </w:r>
            <w:proofErr w:type="spellEnd"/>
            <w:r w:rsidRPr="006F124F">
              <w:rPr>
                <w:rFonts w:ascii="Arial" w:hAnsi="Arial" w:cs="Arial"/>
                <w:b/>
                <w:bCs/>
                <w:color w:val="C45911" w:themeColor="accent2" w:themeShade="BF"/>
                <w:sz w:val="20"/>
                <w:szCs w:val="20"/>
              </w:rPr>
              <w:t xml:space="preserve"> le 17 juin à 15h</w:t>
            </w:r>
            <w:r w:rsidR="006F124F">
              <w:rPr>
                <w:rFonts w:ascii="Arial" w:hAnsi="Arial" w:cs="Arial"/>
                <w:b/>
                <w:bCs/>
                <w:color w:val="C45911" w:themeColor="accent2" w:themeShade="BF"/>
                <w:sz w:val="20"/>
                <w:szCs w:val="20"/>
              </w:rPr>
              <w:t>30</w:t>
            </w:r>
            <w:r w:rsidRPr="006F124F">
              <w:rPr>
                <w:rFonts w:ascii="Arial" w:hAnsi="Arial" w:cs="Arial"/>
                <w:b/>
                <w:bCs/>
                <w:color w:val="C45911" w:themeColor="accent2" w:themeShade="BF"/>
                <w:sz w:val="20"/>
                <w:szCs w:val="20"/>
              </w:rPr>
              <w:t xml:space="preserve"> sur le stand de Sanofi</w:t>
            </w:r>
          </w:p>
          <w:p w14:paraId="2634E300" w14:textId="5644FEE6" w:rsidR="00304BDF" w:rsidRDefault="00304BDF" w:rsidP="007809CB">
            <w:pPr>
              <w:jc w:val="both"/>
              <w:rPr>
                <w:rFonts w:ascii="Arial" w:hAnsi="Arial" w:cs="Arial"/>
                <w:b/>
                <w:bCs/>
                <w:sz w:val="20"/>
                <w:szCs w:val="20"/>
              </w:rPr>
            </w:pPr>
          </w:p>
          <w:p w14:paraId="2FF38F14" w14:textId="77777777" w:rsidR="006D5DA0" w:rsidRDefault="006D5DA0" w:rsidP="007809CB">
            <w:pPr>
              <w:jc w:val="both"/>
              <w:rPr>
                <w:rFonts w:ascii="Arial" w:hAnsi="Arial" w:cs="Arial"/>
                <w:b/>
                <w:bCs/>
                <w:sz w:val="20"/>
                <w:szCs w:val="20"/>
              </w:rPr>
            </w:pPr>
          </w:p>
          <w:p w14:paraId="341C8EC9" w14:textId="7413446C" w:rsidR="007809CB" w:rsidRPr="00C303C9" w:rsidRDefault="00CC6C54" w:rsidP="007809CB">
            <w:pPr>
              <w:jc w:val="both"/>
              <w:rPr>
                <w:rFonts w:ascii="Arial" w:hAnsi="Arial" w:cs="Arial"/>
                <w:sz w:val="20"/>
                <w:szCs w:val="20"/>
              </w:rPr>
            </w:pPr>
            <w:r w:rsidRPr="00C303C9">
              <w:rPr>
                <w:rFonts w:ascii="Arial" w:hAnsi="Arial" w:cs="Arial"/>
                <w:sz w:val="20"/>
                <w:szCs w:val="20"/>
              </w:rPr>
              <w:t xml:space="preserve">Ambitieuse </w:t>
            </w:r>
            <w:r w:rsidR="00BE68AE" w:rsidRPr="00C303C9">
              <w:rPr>
                <w:rFonts w:ascii="Arial" w:hAnsi="Arial" w:cs="Arial"/>
                <w:sz w:val="20"/>
                <w:szCs w:val="20"/>
              </w:rPr>
              <w:t>et différenciant</w:t>
            </w:r>
            <w:r w:rsidRPr="00C303C9">
              <w:rPr>
                <w:rFonts w:ascii="Arial" w:hAnsi="Arial" w:cs="Arial"/>
                <w:sz w:val="20"/>
                <w:szCs w:val="20"/>
              </w:rPr>
              <w:t>e</w:t>
            </w:r>
            <w:r w:rsidR="00BE68AE" w:rsidRPr="00C303C9">
              <w:rPr>
                <w:rFonts w:ascii="Arial" w:hAnsi="Arial" w:cs="Arial"/>
                <w:sz w:val="20"/>
                <w:szCs w:val="20"/>
              </w:rPr>
              <w:t xml:space="preserve"> dans ce secteur stratégique, </w:t>
            </w:r>
            <w:r w:rsidRPr="00C303C9">
              <w:rPr>
                <w:rFonts w:ascii="Arial" w:hAnsi="Arial" w:cs="Arial"/>
                <w:sz w:val="20"/>
                <w:szCs w:val="20"/>
              </w:rPr>
              <w:t>cette plateforme</w:t>
            </w:r>
            <w:r w:rsidR="00BE68AE" w:rsidRPr="00C303C9">
              <w:rPr>
                <w:rFonts w:ascii="Arial" w:hAnsi="Arial" w:cs="Arial"/>
                <w:sz w:val="20"/>
                <w:szCs w:val="20"/>
              </w:rPr>
              <w:t xml:space="preserve"> permettra à des professionnels et jeunes diplômés de développer leurs compétences sur toute la chaîne de </w:t>
            </w:r>
            <w:r w:rsidR="00171674" w:rsidRPr="00C303C9">
              <w:rPr>
                <w:rFonts w:ascii="Arial" w:hAnsi="Arial" w:cs="Arial"/>
                <w:sz w:val="20"/>
                <w:szCs w:val="20"/>
              </w:rPr>
              <w:t xml:space="preserve">la </w:t>
            </w:r>
            <w:r w:rsidR="003A6681" w:rsidRPr="00C303C9">
              <w:rPr>
                <w:rFonts w:ascii="Arial" w:hAnsi="Arial" w:cs="Arial"/>
                <w:sz w:val="20"/>
                <w:szCs w:val="20"/>
              </w:rPr>
              <w:t>B</w:t>
            </w:r>
            <w:r w:rsidR="00BE68AE" w:rsidRPr="00C303C9">
              <w:rPr>
                <w:rFonts w:ascii="Arial" w:hAnsi="Arial" w:cs="Arial"/>
                <w:sz w:val="20"/>
                <w:szCs w:val="20"/>
              </w:rPr>
              <w:t>ioproduction</w:t>
            </w:r>
            <w:r w:rsidR="00ED2A07" w:rsidRPr="00C303C9">
              <w:rPr>
                <w:rFonts w:ascii="Arial" w:hAnsi="Arial" w:cs="Arial"/>
                <w:sz w:val="20"/>
                <w:szCs w:val="20"/>
              </w:rPr>
              <w:t xml:space="preserve"> de santé</w:t>
            </w:r>
            <w:r w:rsidR="00BE68AE" w:rsidRPr="00C303C9">
              <w:rPr>
                <w:rFonts w:ascii="Arial" w:hAnsi="Arial" w:cs="Arial"/>
                <w:sz w:val="20"/>
                <w:szCs w:val="20"/>
              </w:rPr>
              <w:t>. Les formations proposées seront principalement digitales, i</w:t>
            </w:r>
            <w:r w:rsidR="00ED2A07" w:rsidRPr="00C303C9">
              <w:rPr>
                <w:rFonts w:ascii="Arial" w:hAnsi="Arial" w:cs="Arial"/>
                <w:sz w:val="20"/>
                <w:szCs w:val="20"/>
              </w:rPr>
              <w:t>nvitant</w:t>
            </w:r>
            <w:r w:rsidR="00BE68AE" w:rsidRPr="00C303C9">
              <w:rPr>
                <w:rFonts w:ascii="Arial" w:hAnsi="Arial" w:cs="Arial"/>
                <w:sz w:val="20"/>
                <w:szCs w:val="20"/>
              </w:rPr>
              <w:t xml:space="preserve"> les </w:t>
            </w:r>
            <w:r w:rsidR="00403F4C" w:rsidRPr="00C303C9">
              <w:rPr>
                <w:rFonts w:ascii="Arial" w:hAnsi="Arial" w:cs="Arial"/>
                <w:sz w:val="20"/>
                <w:szCs w:val="20"/>
              </w:rPr>
              <w:t>« apprenants </w:t>
            </w:r>
            <w:r w:rsidR="00BE68AE" w:rsidRPr="00C303C9">
              <w:rPr>
                <w:rFonts w:ascii="Arial" w:hAnsi="Arial" w:cs="Arial"/>
                <w:sz w:val="20"/>
                <w:szCs w:val="20"/>
              </w:rPr>
              <w:t>» dans un parcours immersif grâce à diverses solutions numériques innovantes.</w:t>
            </w:r>
            <w:r w:rsidR="00957944" w:rsidRPr="00C303C9">
              <w:rPr>
                <w:rFonts w:ascii="Arial" w:hAnsi="Arial" w:cs="Arial"/>
                <w:sz w:val="20"/>
                <w:szCs w:val="20"/>
              </w:rPr>
              <w:t xml:space="preserve"> </w:t>
            </w:r>
            <w:r w:rsidR="00652868" w:rsidRPr="00C303C9">
              <w:rPr>
                <w:rFonts w:ascii="Arial" w:hAnsi="Arial" w:cs="Arial"/>
                <w:sz w:val="20"/>
                <w:szCs w:val="20"/>
              </w:rPr>
              <w:t>Face aux enjeux que représente aujourd’hui la Bioprod</w:t>
            </w:r>
            <w:r w:rsidR="00DC0C97" w:rsidRPr="00C303C9">
              <w:rPr>
                <w:rFonts w:ascii="Arial" w:hAnsi="Arial" w:cs="Arial"/>
                <w:sz w:val="20"/>
                <w:szCs w:val="20"/>
              </w:rPr>
              <w:t>u</w:t>
            </w:r>
            <w:r w:rsidR="00652868" w:rsidRPr="00C303C9">
              <w:rPr>
                <w:rFonts w:ascii="Arial" w:hAnsi="Arial" w:cs="Arial"/>
                <w:sz w:val="20"/>
                <w:szCs w:val="20"/>
              </w:rPr>
              <w:t>ction de santé, l</w:t>
            </w:r>
            <w:r w:rsidR="00FD0754" w:rsidRPr="00C303C9">
              <w:rPr>
                <w:rFonts w:ascii="Arial" w:hAnsi="Arial" w:cs="Arial"/>
                <w:sz w:val="20"/>
                <w:szCs w:val="20"/>
              </w:rPr>
              <w:t>’</w:t>
            </w:r>
            <w:r w:rsidR="00957944" w:rsidRPr="00C303C9">
              <w:rPr>
                <w:rFonts w:ascii="Arial" w:hAnsi="Arial" w:cs="Arial"/>
                <w:sz w:val="20"/>
                <w:szCs w:val="20"/>
              </w:rPr>
              <w:t>offre</w:t>
            </w:r>
            <w:r w:rsidR="00FD0754" w:rsidRPr="00C303C9">
              <w:rPr>
                <w:rFonts w:ascii="Arial" w:hAnsi="Arial" w:cs="Arial"/>
                <w:sz w:val="20"/>
                <w:szCs w:val="20"/>
              </w:rPr>
              <w:t xml:space="preserve"> du Campus Biotech Digital</w:t>
            </w:r>
            <w:r w:rsidR="00403F4C" w:rsidRPr="00C303C9">
              <w:rPr>
                <w:rFonts w:ascii="Arial" w:hAnsi="Arial" w:cs="Arial"/>
                <w:sz w:val="20"/>
                <w:szCs w:val="20"/>
              </w:rPr>
              <w:t xml:space="preserve"> est </w:t>
            </w:r>
            <w:r w:rsidR="00957944" w:rsidRPr="00C303C9">
              <w:rPr>
                <w:rFonts w:ascii="Arial" w:hAnsi="Arial" w:cs="Arial"/>
                <w:sz w:val="20"/>
                <w:szCs w:val="20"/>
              </w:rPr>
              <w:t>unique au monde</w:t>
            </w:r>
            <w:r w:rsidR="00403F4C" w:rsidRPr="00C303C9">
              <w:rPr>
                <w:rFonts w:ascii="Arial" w:hAnsi="Arial" w:cs="Arial"/>
                <w:sz w:val="20"/>
                <w:szCs w:val="20"/>
              </w:rPr>
              <w:t> :</w:t>
            </w:r>
            <w:r w:rsidR="00957944" w:rsidRPr="00C303C9">
              <w:rPr>
                <w:rFonts w:ascii="Arial" w:hAnsi="Arial" w:cs="Arial"/>
                <w:sz w:val="20"/>
                <w:szCs w:val="20"/>
              </w:rPr>
              <w:t xml:space="preserve"> à la fois complète et personnalisée, </w:t>
            </w:r>
            <w:r w:rsidR="00403F4C" w:rsidRPr="00C303C9">
              <w:rPr>
                <w:rFonts w:ascii="Arial" w:hAnsi="Arial" w:cs="Arial"/>
                <w:sz w:val="20"/>
                <w:szCs w:val="20"/>
              </w:rPr>
              <w:t xml:space="preserve">elle </w:t>
            </w:r>
            <w:r w:rsidR="00957944" w:rsidRPr="00C303C9">
              <w:rPr>
                <w:rFonts w:ascii="Arial" w:hAnsi="Arial" w:cs="Arial"/>
                <w:sz w:val="20"/>
                <w:szCs w:val="20"/>
              </w:rPr>
              <w:t>a pour vocation d</w:t>
            </w:r>
            <w:r w:rsidR="00AB41EC" w:rsidRPr="00C303C9">
              <w:rPr>
                <w:rFonts w:ascii="Arial" w:hAnsi="Arial" w:cs="Arial"/>
                <w:sz w:val="20"/>
                <w:szCs w:val="20"/>
              </w:rPr>
              <w:t>’apporter une réponse aux besoins en formation ident</w:t>
            </w:r>
            <w:r w:rsidR="00304BDF">
              <w:rPr>
                <w:rFonts w:ascii="Arial" w:hAnsi="Arial" w:cs="Arial"/>
                <w:sz w:val="20"/>
                <w:szCs w:val="20"/>
              </w:rPr>
              <w:t>i</w:t>
            </w:r>
            <w:r w:rsidR="00AB41EC" w:rsidRPr="00C303C9">
              <w:rPr>
                <w:rFonts w:ascii="Arial" w:hAnsi="Arial" w:cs="Arial"/>
                <w:sz w:val="20"/>
                <w:szCs w:val="20"/>
              </w:rPr>
              <w:t xml:space="preserve">fiés dans ce secteur </w:t>
            </w:r>
            <w:r w:rsidR="00FA3A69" w:rsidRPr="00C303C9">
              <w:rPr>
                <w:rFonts w:ascii="Arial" w:hAnsi="Arial" w:cs="Arial"/>
                <w:sz w:val="20"/>
                <w:szCs w:val="20"/>
              </w:rPr>
              <w:t>et de former les experts</w:t>
            </w:r>
            <w:r w:rsidR="004A015F" w:rsidRPr="00C303C9">
              <w:rPr>
                <w:rFonts w:ascii="Arial" w:hAnsi="Arial" w:cs="Arial"/>
                <w:sz w:val="20"/>
                <w:szCs w:val="20"/>
              </w:rPr>
              <w:t xml:space="preserve"> de demain dans ce domaine. </w:t>
            </w:r>
            <w:r w:rsidR="002D3CAB">
              <w:rPr>
                <w:rFonts w:ascii="Arial" w:hAnsi="Arial" w:cs="Arial"/>
                <w:sz w:val="20"/>
                <w:szCs w:val="20"/>
              </w:rPr>
              <w:t>La France ambitionne de devenir un leader européen en Bioproduction grâce à cette filière, qui</w:t>
            </w:r>
            <w:r w:rsidR="00682218" w:rsidRPr="00C303C9">
              <w:rPr>
                <w:rFonts w:ascii="Arial" w:hAnsi="Arial" w:cs="Arial"/>
                <w:sz w:val="20"/>
                <w:szCs w:val="20"/>
              </w:rPr>
              <w:t xml:space="preserve"> </w:t>
            </w:r>
            <w:r w:rsidR="004A015F" w:rsidRPr="00C303C9">
              <w:rPr>
                <w:rFonts w:ascii="Arial" w:hAnsi="Arial" w:cs="Arial"/>
                <w:sz w:val="20"/>
                <w:szCs w:val="20"/>
              </w:rPr>
              <w:t>prévoit</w:t>
            </w:r>
            <w:r w:rsidR="00957944" w:rsidRPr="00C303C9">
              <w:rPr>
                <w:rFonts w:ascii="Arial" w:hAnsi="Arial" w:cs="Arial"/>
                <w:sz w:val="20"/>
                <w:szCs w:val="20"/>
              </w:rPr>
              <w:t xml:space="preserve"> </w:t>
            </w:r>
            <w:r w:rsidR="004A015F" w:rsidRPr="00C303C9">
              <w:rPr>
                <w:rFonts w:ascii="Arial" w:hAnsi="Arial" w:cs="Arial"/>
                <w:sz w:val="20"/>
                <w:szCs w:val="20"/>
              </w:rPr>
              <w:t xml:space="preserve">de créer des </w:t>
            </w:r>
            <w:r w:rsidR="00957944" w:rsidRPr="00C303C9">
              <w:rPr>
                <w:rFonts w:ascii="Arial" w:hAnsi="Arial" w:cs="Arial"/>
                <w:sz w:val="20"/>
                <w:szCs w:val="20"/>
              </w:rPr>
              <w:t xml:space="preserve">milliers d’emplois </w:t>
            </w:r>
            <w:r w:rsidR="002D3CAB">
              <w:rPr>
                <w:rFonts w:ascii="Arial" w:hAnsi="Arial" w:cs="Arial"/>
                <w:sz w:val="20"/>
                <w:szCs w:val="20"/>
              </w:rPr>
              <w:t>dans notre pays</w:t>
            </w:r>
            <w:r w:rsidR="008A7EA4" w:rsidRPr="00C303C9">
              <w:rPr>
                <w:rFonts w:ascii="Arial" w:hAnsi="Arial" w:cs="Arial"/>
                <w:sz w:val="20"/>
                <w:szCs w:val="20"/>
              </w:rPr>
              <w:t xml:space="preserve"> </w:t>
            </w:r>
            <w:r w:rsidR="002D3CAB">
              <w:rPr>
                <w:rFonts w:ascii="Arial" w:hAnsi="Arial" w:cs="Arial"/>
                <w:sz w:val="20"/>
                <w:szCs w:val="20"/>
              </w:rPr>
              <w:t>sur</w:t>
            </w:r>
            <w:r w:rsidR="008A7EA4" w:rsidRPr="00C303C9">
              <w:rPr>
                <w:rFonts w:ascii="Arial" w:hAnsi="Arial" w:cs="Arial"/>
                <w:sz w:val="20"/>
                <w:szCs w:val="20"/>
              </w:rPr>
              <w:t xml:space="preserve"> </w:t>
            </w:r>
            <w:r w:rsidR="00957944" w:rsidRPr="00C303C9">
              <w:rPr>
                <w:rFonts w:ascii="Arial" w:hAnsi="Arial" w:cs="Arial"/>
                <w:sz w:val="20"/>
                <w:szCs w:val="20"/>
              </w:rPr>
              <w:t>les dix prochaines années.</w:t>
            </w:r>
          </w:p>
          <w:p w14:paraId="24C73AEF" w14:textId="77777777" w:rsidR="00BE68AE" w:rsidRDefault="00BE68AE" w:rsidP="007809CB">
            <w:pPr>
              <w:jc w:val="both"/>
              <w:rPr>
                <w:rFonts w:ascii="Arial" w:hAnsi="Arial" w:cs="Arial"/>
                <w:b/>
                <w:bCs/>
                <w:i/>
                <w:iCs/>
                <w:sz w:val="20"/>
                <w:szCs w:val="20"/>
              </w:rPr>
            </w:pPr>
          </w:p>
          <w:p w14:paraId="3128505A" w14:textId="47A1C106" w:rsidR="00BE68AE" w:rsidRDefault="00BE68AE" w:rsidP="00BE68AE">
            <w:pPr>
              <w:jc w:val="both"/>
              <w:rPr>
                <w:rFonts w:ascii="Arial" w:hAnsi="Arial" w:cs="Arial"/>
                <w:b/>
                <w:bCs/>
                <w:sz w:val="20"/>
                <w:szCs w:val="20"/>
              </w:rPr>
            </w:pPr>
            <w:r w:rsidRPr="00242F8B">
              <w:rPr>
                <w:rFonts w:ascii="Arial" w:hAnsi="Arial" w:cs="Arial"/>
                <w:b/>
                <w:bCs/>
                <w:sz w:val="20"/>
                <w:szCs w:val="20"/>
              </w:rPr>
              <w:t>Un</w:t>
            </w:r>
            <w:r>
              <w:rPr>
                <w:rFonts w:ascii="Arial" w:hAnsi="Arial" w:cs="Arial"/>
                <w:b/>
                <w:bCs/>
                <w:sz w:val="20"/>
                <w:szCs w:val="20"/>
              </w:rPr>
              <w:t>e technologie de pointe pour élaborer des expériences pédagogiques innovantes</w:t>
            </w:r>
          </w:p>
          <w:p w14:paraId="66539FDA" w14:textId="77777777" w:rsidR="00BE68AE" w:rsidRPr="00242F8B" w:rsidRDefault="00BE68AE" w:rsidP="007809CB">
            <w:pPr>
              <w:jc w:val="both"/>
              <w:rPr>
                <w:rFonts w:ascii="Arial" w:hAnsi="Arial" w:cs="Arial"/>
                <w:b/>
                <w:bCs/>
                <w:i/>
                <w:iCs/>
                <w:sz w:val="20"/>
                <w:szCs w:val="20"/>
              </w:rPr>
            </w:pPr>
          </w:p>
          <w:p w14:paraId="5E711FF0" w14:textId="4E2424AA" w:rsidR="00780BF6" w:rsidRDefault="00780BF6" w:rsidP="00780BF6">
            <w:pPr>
              <w:jc w:val="both"/>
              <w:rPr>
                <w:rStyle w:val="gmail-s1"/>
                <w:rFonts w:ascii="Arial" w:hAnsi="Arial" w:cs="Arial"/>
                <w:color w:val="000000"/>
                <w:sz w:val="20"/>
                <w:szCs w:val="20"/>
              </w:rPr>
            </w:pPr>
            <w:r w:rsidRPr="00780BF6">
              <w:rPr>
                <w:rStyle w:val="gmail-s1"/>
                <w:rFonts w:ascii="Arial" w:hAnsi="Arial" w:cs="Arial"/>
                <w:color w:val="000000"/>
                <w:sz w:val="20"/>
                <w:szCs w:val="20"/>
              </w:rPr>
              <w:t>Cette plateforme technologi</w:t>
            </w:r>
            <w:r w:rsidR="00C97C18">
              <w:rPr>
                <w:rStyle w:val="gmail-s1"/>
                <w:rFonts w:ascii="Arial" w:hAnsi="Arial" w:cs="Arial"/>
                <w:color w:val="000000"/>
                <w:sz w:val="20"/>
                <w:szCs w:val="20"/>
              </w:rPr>
              <w:t>q</w:t>
            </w:r>
            <w:r w:rsidR="00C97C18">
              <w:rPr>
                <w:rStyle w:val="gmail-s1"/>
                <w:color w:val="000000"/>
              </w:rPr>
              <w:t>ue</w:t>
            </w:r>
            <w:r w:rsidRPr="00780BF6">
              <w:rPr>
                <w:rStyle w:val="gmail-s1"/>
                <w:rFonts w:ascii="Arial" w:hAnsi="Arial" w:cs="Arial"/>
                <w:color w:val="000000"/>
                <w:sz w:val="20"/>
                <w:szCs w:val="20"/>
              </w:rPr>
              <w:t xml:space="preserve"> de pointe</w:t>
            </w:r>
            <w:r w:rsidR="003A6681">
              <w:rPr>
                <w:rStyle w:val="gmail-s1"/>
                <w:rFonts w:ascii="Arial" w:hAnsi="Arial" w:cs="Arial"/>
                <w:color w:val="000000"/>
                <w:sz w:val="20"/>
                <w:szCs w:val="20"/>
              </w:rPr>
              <w:t>,</w:t>
            </w:r>
            <w:r w:rsidRPr="00780BF6">
              <w:rPr>
                <w:rStyle w:val="gmail-s1"/>
                <w:rFonts w:ascii="Arial" w:hAnsi="Arial" w:cs="Arial"/>
                <w:color w:val="000000"/>
                <w:sz w:val="20"/>
                <w:szCs w:val="20"/>
              </w:rPr>
              <w:t xml:space="preserve"> combinant les dernières innovation</w:t>
            </w:r>
            <w:r w:rsidR="00C97C18">
              <w:rPr>
                <w:rStyle w:val="gmail-s1"/>
                <w:rFonts w:ascii="Arial" w:hAnsi="Arial" w:cs="Arial"/>
                <w:color w:val="000000"/>
                <w:sz w:val="20"/>
                <w:szCs w:val="20"/>
              </w:rPr>
              <w:t>s</w:t>
            </w:r>
            <w:r w:rsidR="00C97C18">
              <w:rPr>
                <w:rStyle w:val="gmail-s1"/>
                <w:color w:val="000000"/>
              </w:rPr>
              <w:t xml:space="preserve"> </w:t>
            </w:r>
            <w:r w:rsidR="00C97C18" w:rsidRPr="00F8181E">
              <w:rPr>
                <w:rStyle w:val="gmail-s1"/>
                <w:rFonts w:ascii="Arial" w:hAnsi="Arial" w:cs="Arial"/>
                <w:color w:val="000000"/>
                <w:sz w:val="20"/>
                <w:szCs w:val="20"/>
              </w:rPr>
              <w:t>mises au point par</w:t>
            </w:r>
            <w:r w:rsidRPr="00780BF6">
              <w:rPr>
                <w:rStyle w:val="gmail-s1"/>
                <w:rFonts w:ascii="Arial" w:hAnsi="Arial" w:cs="Arial"/>
                <w:color w:val="000000"/>
                <w:sz w:val="20"/>
                <w:szCs w:val="20"/>
              </w:rPr>
              <w:t xml:space="preserve"> Atos, IBM et Microsoft</w:t>
            </w:r>
            <w:r w:rsidR="003A6681">
              <w:rPr>
                <w:rStyle w:val="gmail-s1"/>
                <w:rFonts w:ascii="Arial" w:hAnsi="Arial" w:cs="Arial"/>
                <w:color w:val="000000"/>
                <w:sz w:val="20"/>
                <w:szCs w:val="20"/>
              </w:rPr>
              <w:t>,</w:t>
            </w:r>
            <w:r w:rsidRPr="00780BF6">
              <w:rPr>
                <w:rStyle w:val="gmail-s1"/>
                <w:rFonts w:ascii="Arial" w:hAnsi="Arial" w:cs="Arial"/>
                <w:color w:val="000000"/>
                <w:sz w:val="20"/>
                <w:szCs w:val="20"/>
              </w:rPr>
              <w:t xml:space="preserve"> sera le point d’entrée du Campus Biotech Digital. Les </w:t>
            </w:r>
            <w:r w:rsidR="00C802EF">
              <w:rPr>
                <w:rStyle w:val="gmail-s1"/>
                <w:rFonts w:ascii="Arial" w:hAnsi="Arial" w:cs="Arial"/>
                <w:color w:val="000000"/>
                <w:sz w:val="20"/>
                <w:szCs w:val="20"/>
              </w:rPr>
              <w:t>modules</w:t>
            </w:r>
            <w:r w:rsidRPr="00780BF6">
              <w:rPr>
                <w:rStyle w:val="gmail-s1"/>
                <w:rFonts w:ascii="Arial" w:hAnsi="Arial" w:cs="Arial"/>
                <w:color w:val="000000"/>
                <w:sz w:val="20"/>
                <w:szCs w:val="20"/>
              </w:rPr>
              <w:t xml:space="preserve"> pédagogiques qui seront proposés reproduiront des étapes de la chaîne de valeurs de la </w:t>
            </w:r>
            <w:r w:rsidR="000B228D">
              <w:rPr>
                <w:rStyle w:val="gmail-s1"/>
                <w:rFonts w:ascii="Arial" w:hAnsi="Arial" w:cs="Arial"/>
                <w:color w:val="000000"/>
                <w:sz w:val="20"/>
                <w:szCs w:val="20"/>
              </w:rPr>
              <w:t>B</w:t>
            </w:r>
            <w:r w:rsidRPr="00780BF6">
              <w:rPr>
                <w:rStyle w:val="gmail-s1"/>
                <w:rFonts w:ascii="Arial" w:hAnsi="Arial" w:cs="Arial"/>
                <w:color w:val="000000"/>
                <w:sz w:val="20"/>
                <w:szCs w:val="20"/>
              </w:rPr>
              <w:t>io</w:t>
            </w:r>
            <w:r w:rsidR="000B228D">
              <w:rPr>
                <w:rStyle w:val="gmail-s1"/>
                <w:rFonts w:ascii="Arial" w:hAnsi="Arial" w:cs="Arial"/>
                <w:color w:val="000000"/>
                <w:sz w:val="20"/>
                <w:szCs w:val="20"/>
              </w:rPr>
              <w:t>p</w:t>
            </w:r>
            <w:r w:rsidRPr="00780BF6">
              <w:rPr>
                <w:rStyle w:val="gmail-s1"/>
                <w:rFonts w:ascii="Arial" w:hAnsi="Arial" w:cs="Arial"/>
                <w:color w:val="000000"/>
                <w:sz w:val="20"/>
                <w:szCs w:val="20"/>
              </w:rPr>
              <w:t>roduction</w:t>
            </w:r>
            <w:r w:rsidR="00A317CF">
              <w:rPr>
                <w:rStyle w:val="gmail-s1"/>
                <w:rFonts w:ascii="Arial" w:hAnsi="Arial" w:cs="Arial"/>
                <w:color w:val="000000"/>
                <w:sz w:val="20"/>
                <w:szCs w:val="20"/>
              </w:rPr>
              <w:t xml:space="preserve"> en mode immersif - </w:t>
            </w:r>
            <w:r w:rsidR="000B228D" w:rsidRPr="00780BF6">
              <w:rPr>
                <w:rStyle w:val="gmail-s1"/>
                <w:rFonts w:ascii="Arial" w:hAnsi="Arial" w:cs="Arial"/>
                <w:color w:val="000000"/>
                <w:sz w:val="20"/>
                <w:szCs w:val="20"/>
              </w:rPr>
              <w:t xml:space="preserve">comme les simulateurs de vol </w:t>
            </w:r>
            <w:r w:rsidR="00A317CF">
              <w:rPr>
                <w:rStyle w:val="gmail-s1"/>
                <w:rFonts w:ascii="Arial" w:hAnsi="Arial" w:cs="Arial"/>
                <w:color w:val="000000"/>
                <w:sz w:val="20"/>
                <w:szCs w:val="20"/>
              </w:rPr>
              <w:t xml:space="preserve">utilisés </w:t>
            </w:r>
            <w:r w:rsidR="000B228D" w:rsidRPr="00780BF6">
              <w:rPr>
                <w:rStyle w:val="gmail-s1"/>
                <w:rFonts w:ascii="Arial" w:hAnsi="Arial" w:cs="Arial"/>
                <w:color w:val="000000"/>
                <w:sz w:val="20"/>
                <w:szCs w:val="20"/>
              </w:rPr>
              <w:t xml:space="preserve">pour </w:t>
            </w:r>
            <w:r w:rsidR="00A317CF">
              <w:rPr>
                <w:rStyle w:val="gmail-s1"/>
                <w:rFonts w:ascii="Arial" w:hAnsi="Arial" w:cs="Arial"/>
                <w:color w:val="000000"/>
                <w:sz w:val="20"/>
                <w:szCs w:val="20"/>
              </w:rPr>
              <w:t>la formation des</w:t>
            </w:r>
            <w:r w:rsidR="00A317CF" w:rsidRPr="00780BF6">
              <w:rPr>
                <w:rStyle w:val="gmail-s1"/>
                <w:rFonts w:ascii="Arial" w:hAnsi="Arial" w:cs="Arial"/>
                <w:color w:val="000000"/>
                <w:sz w:val="20"/>
                <w:szCs w:val="20"/>
              </w:rPr>
              <w:t xml:space="preserve"> </w:t>
            </w:r>
            <w:r w:rsidR="000B228D" w:rsidRPr="00780BF6">
              <w:rPr>
                <w:rStyle w:val="gmail-s1"/>
                <w:rFonts w:ascii="Arial" w:hAnsi="Arial" w:cs="Arial"/>
                <w:color w:val="000000"/>
                <w:sz w:val="20"/>
                <w:szCs w:val="20"/>
              </w:rPr>
              <w:t>pilotes d’avions</w:t>
            </w:r>
            <w:r w:rsidR="00A317CF">
              <w:rPr>
                <w:rStyle w:val="gmail-s1"/>
                <w:rFonts w:ascii="Arial" w:hAnsi="Arial" w:cs="Arial"/>
                <w:color w:val="000000"/>
                <w:sz w:val="20"/>
                <w:szCs w:val="20"/>
              </w:rPr>
              <w:t xml:space="preserve"> -</w:t>
            </w:r>
            <w:r w:rsidRPr="00780BF6">
              <w:rPr>
                <w:rStyle w:val="gmail-s1"/>
                <w:rFonts w:ascii="Arial" w:hAnsi="Arial" w:cs="Arial"/>
                <w:color w:val="000000"/>
                <w:sz w:val="20"/>
                <w:szCs w:val="20"/>
              </w:rPr>
              <w:t xml:space="preserve"> avec des jumeaux numériques, de la réalité virtuelle, de la réalité augmentée, des salles de contrôle optimisé</w:t>
            </w:r>
            <w:r w:rsidR="00A317CF">
              <w:rPr>
                <w:rStyle w:val="gmail-s1"/>
                <w:rFonts w:ascii="Arial" w:hAnsi="Arial" w:cs="Arial"/>
                <w:color w:val="000000"/>
                <w:sz w:val="20"/>
                <w:szCs w:val="20"/>
              </w:rPr>
              <w:t>e</w:t>
            </w:r>
            <w:r w:rsidRPr="00780BF6">
              <w:rPr>
                <w:rStyle w:val="gmail-s1"/>
                <w:rFonts w:ascii="Arial" w:hAnsi="Arial" w:cs="Arial"/>
                <w:color w:val="000000"/>
                <w:sz w:val="20"/>
                <w:szCs w:val="20"/>
              </w:rPr>
              <w:t xml:space="preserve">s et des machines apprenantes </w:t>
            </w:r>
            <w:r w:rsidR="00A317CF">
              <w:rPr>
                <w:rStyle w:val="gmail-s1"/>
                <w:rFonts w:ascii="Arial" w:hAnsi="Arial" w:cs="Arial"/>
                <w:color w:val="000000"/>
                <w:sz w:val="20"/>
                <w:szCs w:val="20"/>
              </w:rPr>
              <w:t>intégrant</w:t>
            </w:r>
            <w:r w:rsidR="00A317CF" w:rsidRPr="00780BF6">
              <w:rPr>
                <w:rStyle w:val="gmail-s1"/>
                <w:rFonts w:ascii="Arial" w:hAnsi="Arial" w:cs="Arial"/>
                <w:color w:val="000000"/>
                <w:sz w:val="20"/>
                <w:szCs w:val="20"/>
              </w:rPr>
              <w:t xml:space="preserve"> </w:t>
            </w:r>
            <w:r w:rsidRPr="00780BF6">
              <w:rPr>
                <w:rStyle w:val="gmail-s1"/>
                <w:rFonts w:ascii="Arial" w:hAnsi="Arial" w:cs="Arial"/>
                <w:color w:val="000000"/>
                <w:sz w:val="20"/>
                <w:szCs w:val="20"/>
              </w:rPr>
              <w:t>de l’intelligence artificielle. Les bénéfices attendus seront multiples</w:t>
            </w:r>
            <w:r w:rsidR="003A6681">
              <w:rPr>
                <w:rStyle w:val="gmail-s1"/>
                <w:rFonts w:ascii="Arial" w:hAnsi="Arial" w:cs="Arial"/>
                <w:color w:val="000000"/>
                <w:sz w:val="20"/>
                <w:szCs w:val="20"/>
              </w:rPr>
              <w:t>,</w:t>
            </w:r>
            <w:r w:rsidRPr="00780BF6">
              <w:rPr>
                <w:rStyle w:val="gmail-s1"/>
                <w:rFonts w:ascii="Arial" w:hAnsi="Arial" w:cs="Arial"/>
                <w:color w:val="000000"/>
                <w:sz w:val="20"/>
                <w:szCs w:val="20"/>
              </w:rPr>
              <w:t xml:space="preserve"> en particulier une personnalisation des modules de formation à l’apprenant et à l’équipement</w:t>
            </w:r>
            <w:r w:rsidR="003A6681">
              <w:rPr>
                <w:rStyle w:val="gmail-s1"/>
                <w:rFonts w:ascii="Arial" w:hAnsi="Arial" w:cs="Arial"/>
                <w:color w:val="000000"/>
                <w:sz w:val="20"/>
                <w:szCs w:val="20"/>
              </w:rPr>
              <w:t>,</w:t>
            </w:r>
            <w:r w:rsidRPr="00780BF6">
              <w:rPr>
                <w:rStyle w:val="gmail-s1"/>
                <w:rFonts w:ascii="Arial" w:hAnsi="Arial" w:cs="Arial"/>
                <w:color w:val="000000"/>
                <w:sz w:val="20"/>
                <w:szCs w:val="20"/>
              </w:rPr>
              <w:t xml:space="preserve"> </w:t>
            </w:r>
            <w:r w:rsidR="00A317CF">
              <w:rPr>
                <w:rStyle w:val="gmail-s1"/>
                <w:rFonts w:ascii="Arial" w:hAnsi="Arial" w:cs="Arial"/>
                <w:color w:val="000000"/>
                <w:sz w:val="20"/>
                <w:szCs w:val="20"/>
              </w:rPr>
              <w:t xml:space="preserve">répondant ainsi </w:t>
            </w:r>
            <w:r w:rsidRPr="00780BF6">
              <w:rPr>
                <w:rStyle w:val="gmail-s1"/>
                <w:rFonts w:ascii="Arial" w:hAnsi="Arial" w:cs="Arial"/>
                <w:color w:val="000000"/>
                <w:sz w:val="20"/>
                <w:szCs w:val="20"/>
              </w:rPr>
              <w:t xml:space="preserve">au plus </w:t>
            </w:r>
            <w:r w:rsidR="000B228D">
              <w:rPr>
                <w:rStyle w:val="gmail-s1"/>
                <w:rFonts w:ascii="Arial" w:hAnsi="Arial" w:cs="Arial"/>
                <w:color w:val="000000"/>
                <w:sz w:val="20"/>
                <w:szCs w:val="20"/>
              </w:rPr>
              <w:t>p</w:t>
            </w:r>
            <w:r w:rsidR="000B228D" w:rsidRPr="000B228D">
              <w:rPr>
                <w:rStyle w:val="gmail-s1"/>
                <w:rFonts w:ascii="Arial" w:hAnsi="Arial" w:cs="Arial"/>
                <w:color w:val="000000"/>
                <w:sz w:val="20"/>
                <w:szCs w:val="20"/>
              </w:rPr>
              <w:t xml:space="preserve">rès </w:t>
            </w:r>
            <w:r w:rsidRPr="00780BF6">
              <w:rPr>
                <w:rStyle w:val="gmail-s1"/>
                <w:rFonts w:ascii="Arial" w:hAnsi="Arial" w:cs="Arial"/>
                <w:color w:val="000000"/>
                <w:sz w:val="20"/>
                <w:szCs w:val="20"/>
              </w:rPr>
              <w:t>des besoins des industriels</w:t>
            </w:r>
            <w:r>
              <w:rPr>
                <w:rStyle w:val="gmail-s1"/>
                <w:rFonts w:ascii="Arial" w:hAnsi="Arial" w:cs="Arial"/>
                <w:color w:val="000000"/>
                <w:sz w:val="20"/>
                <w:szCs w:val="20"/>
              </w:rPr>
              <w:t>.</w:t>
            </w:r>
          </w:p>
          <w:p w14:paraId="26B45530" w14:textId="6F34D4F9" w:rsidR="00177DF0" w:rsidRPr="00C303C9" w:rsidRDefault="00177DF0" w:rsidP="00780BF6">
            <w:pPr>
              <w:jc w:val="both"/>
              <w:rPr>
                <w:rStyle w:val="gmail-s1"/>
                <w:rFonts w:ascii="Arial" w:hAnsi="Arial" w:cs="Arial"/>
                <w:color w:val="000000"/>
                <w:sz w:val="20"/>
                <w:szCs w:val="20"/>
              </w:rPr>
            </w:pPr>
          </w:p>
          <w:p w14:paraId="58DB39AF" w14:textId="5E2EFDAA" w:rsidR="00177DF0" w:rsidRDefault="00C13DAF" w:rsidP="00780BF6">
            <w:pPr>
              <w:jc w:val="both"/>
              <w:rPr>
                <w:rStyle w:val="gmail-s1"/>
                <w:rFonts w:ascii="Arial" w:hAnsi="Arial" w:cs="Arial"/>
                <w:color w:val="000000"/>
                <w:sz w:val="20"/>
                <w:szCs w:val="20"/>
              </w:rPr>
            </w:pPr>
            <w:r w:rsidRPr="00C13DAF">
              <w:rPr>
                <w:rStyle w:val="gmail-s1"/>
                <w:rFonts w:ascii="Arial" w:hAnsi="Arial" w:cs="Arial"/>
                <w:color w:val="000000"/>
                <w:sz w:val="20"/>
                <w:szCs w:val="20"/>
              </w:rPr>
              <w:t xml:space="preserve">Atos met à la disposition du Campus Biotech Digital sa plateforme de réalités virtuelle et mixte, </w:t>
            </w:r>
            <w:proofErr w:type="spellStart"/>
            <w:r w:rsidRPr="00C13DAF">
              <w:rPr>
                <w:rStyle w:val="gmail-s1"/>
                <w:rFonts w:ascii="Arial" w:hAnsi="Arial" w:cs="Arial"/>
                <w:color w:val="000000"/>
                <w:sz w:val="20"/>
                <w:szCs w:val="20"/>
              </w:rPr>
              <w:t>Dreamscask</w:t>
            </w:r>
            <w:proofErr w:type="spellEnd"/>
            <w:r w:rsidRPr="00C13DAF">
              <w:rPr>
                <w:rStyle w:val="gmail-s1"/>
                <w:rFonts w:ascii="Arial" w:hAnsi="Arial" w:cs="Arial"/>
                <w:color w:val="000000"/>
                <w:sz w:val="20"/>
                <w:szCs w:val="20"/>
              </w:rPr>
              <w:t xml:space="preserve">. S'appuyant sur le cloud Microsoft Azure, </w:t>
            </w:r>
            <w:proofErr w:type="spellStart"/>
            <w:r w:rsidRPr="00C13DAF">
              <w:rPr>
                <w:rStyle w:val="gmail-s1"/>
                <w:rFonts w:ascii="Arial" w:hAnsi="Arial" w:cs="Arial"/>
                <w:color w:val="000000"/>
                <w:sz w:val="20"/>
                <w:szCs w:val="20"/>
              </w:rPr>
              <w:t>Dreamscask</w:t>
            </w:r>
            <w:proofErr w:type="spellEnd"/>
            <w:r w:rsidRPr="00C13DAF">
              <w:rPr>
                <w:rStyle w:val="gmail-s1"/>
                <w:rFonts w:ascii="Arial" w:hAnsi="Arial" w:cs="Arial"/>
                <w:color w:val="000000"/>
                <w:sz w:val="20"/>
                <w:szCs w:val="20"/>
              </w:rPr>
              <w:t xml:space="preserve"> intègre un portail de gestion des applications immersives multi-appareils (casques immersifs, lunettes de réalité mixte, etc.) ainsi qu'un magasin de contenus (vidéos 360°, mini-sites web, animations, applications </w:t>
            </w:r>
            <w:proofErr w:type="spellStart"/>
            <w:r w:rsidRPr="00C13DAF">
              <w:rPr>
                <w:rStyle w:val="gmail-s1"/>
                <w:rFonts w:ascii="Arial" w:hAnsi="Arial" w:cs="Arial"/>
                <w:color w:val="000000"/>
                <w:sz w:val="20"/>
                <w:szCs w:val="20"/>
              </w:rPr>
              <w:t>serious</w:t>
            </w:r>
            <w:proofErr w:type="spellEnd"/>
            <w:r w:rsidRPr="00C13DAF">
              <w:rPr>
                <w:rStyle w:val="gmail-s1"/>
                <w:rFonts w:ascii="Arial" w:hAnsi="Arial" w:cs="Arial"/>
                <w:color w:val="000000"/>
                <w:sz w:val="20"/>
                <w:szCs w:val="20"/>
              </w:rPr>
              <w:t xml:space="preserve"> </w:t>
            </w:r>
            <w:proofErr w:type="spellStart"/>
            <w:r w:rsidRPr="00C13DAF">
              <w:rPr>
                <w:rStyle w:val="gmail-s1"/>
                <w:rFonts w:ascii="Arial" w:hAnsi="Arial" w:cs="Arial"/>
                <w:color w:val="000000"/>
                <w:sz w:val="20"/>
                <w:szCs w:val="20"/>
              </w:rPr>
              <w:t>games</w:t>
            </w:r>
            <w:proofErr w:type="spellEnd"/>
            <w:r w:rsidRPr="00C13DAF">
              <w:rPr>
                <w:rStyle w:val="gmail-s1"/>
                <w:rFonts w:ascii="Arial" w:hAnsi="Arial" w:cs="Arial"/>
                <w:color w:val="000000"/>
                <w:sz w:val="20"/>
                <w:szCs w:val="20"/>
              </w:rPr>
              <w:t>, etc.). La gestion centralisée des expériences digitales au sein d’une plateforme unique assure au Campus l’autonomie nécessaire pour proposer aux étudiants des centaines d’heures de contenus pédagogiques par des mises en situations concrètes (laboratoire, site industriel, etc.) et toujours plus proches du réel</w:t>
            </w:r>
            <w:r>
              <w:rPr>
                <w:rStyle w:val="gmail-s1"/>
                <w:rFonts w:ascii="Arial" w:hAnsi="Arial" w:cs="Arial"/>
                <w:color w:val="000000"/>
                <w:sz w:val="20"/>
                <w:szCs w:val="20"/>
              </w:rPr>
              <w:t>.</w:t>
            </w:r>
            <w:r w:rsidR="00177DF0" w:rsidRPr="00C303C9">
              <w:rPr>
                <w:rStyle w:val="gmail-s1"/>
                <w:rFonts w:ascii="Arial" w:hAnsi="Arial" w:cs="Arial"/>
                <w:color w:val="000000"/>
                <w:sz w:val="20"/>
                <w:szCs w:val="20"/>
              </w:rPr>
              <w:t xml:space="preserve"> </w:t>
            </w:r>
          </w:p>
          <w:p w14:paraId="570227F0" w14:textId="08C30300" w:rsidR="00304BDF" w:rsidRDefault="00304BDF" w:rsidP="00780BF6">
            <w:pPr>
              <w:jc w:val="both"/>
              <w:rPr>
                <w:rStyle w:val="gmail-s1"/>
                <w:rFonts w:ascii="Arial" w:hAnsi="Arial" w:cs="Arial"/>
                <w:color w:val="000000"/>
                <w:sz w:val="20"/>
                <w:szCs w:val="20"/>
              </w:rPr>
            </w:pPr>
          </w:p>
          <w:p w14:paraId="3C56BE30" w14:textId="4C5F26C4" w:rsidR="00304BDF" w:rsidRPr="0033304B" w:rsidRDefault="00177DF0" w:rsidP="00780BF6">
            <w:pPr>
              <w:jc w:val="both"/>
              <w:rPr>
                <w:rFonts w:ascii="Arial" w:hAnsi="Arial" w:cs="Arial"/>
                <w:sz w:val="20"/>
                <w:szCs w:val="20"/>
                <w:lang w:val="en-US"/>
              </w:rPr>
            </w:pPr>
            <w:r w:rsidRPr="00C303C9">
              <w:rPr>
                <w:rFonts w:ascii="Arial" w:hAnsi="Arial" w:cs="Arial"/>
                <w:i/>
                <w:iCs/>
                <w:sz w:val="20"/>
                <w:szCs w:val="20"/>
              </w:rPr>
              <w:t>« </w:t>
            </w:r>
            <w:r w:rsidR="00304BDF" w:rsidRPr="00C303C9">
              <w:rPr>
                <w:rFonts w:ascii="Arial" w:hAnsi="Arial" w:cs="Arial"/>
                <w:i/>
                <w:iCs/>
                <w:sz w:val="20"/>
                <w:szCs w:val="20"/>
              </w:rPr>
              <w:t xml:space="preserve">Nous sommes fiers de contribuer </w:t>
            </w:r>
            <w:r w:rsidRPr="00C303C9">
              <w:rPr>
                <w:rFonts w:ascii="Arial" w:hAnsi="Arial" w:cs="Arial"/>
                <w:i/>
                <w:iCs/>
                <w:sz w:val="20"/>
                <w:szCs w:val="20"/>
              </w:rPr>
              <w:t xml:space="preserve">à la construction </w:t>
            </w:r>
            <w:r w:rsidR="00304BDF" w:rsidRPr="00C303C9">
              <w:rPr>
                <w:rFonts w:ascii="Arial" w:hAnsi="Arial" w:cs="Arial"/>
                <w:i/>
                <w:iCs/>
                <w:sz w:val="20"/>
                <w:szCs w:val="20"/>
              </w:rPr>
              <w:t>du Campus Biotech Digital, une initiative ambitieuse qui donne toute sa place au numérique et à l’innovation. En repoussant les limites des expériences virtuelles, Atos va permettre aux prochains talents de la bioproduction de se former au plus près des réalités du terrain et ainsi développer des compétences opérationnelles correspondant aux besoins immédiats et futurs des employeurs</w:t>
            </w:r>
            <w:r w:rsidRPr="00C303C9">
              <w:rPr>
                <w:rFonts w:ascii="Arial" w:hAnsi="Arial" w:cs="Arial"/>
                <w:i/>
                <w:iCs/>
                <w:sz w:val="20"/>
                <w:szCs w:val="20"/>
              </w:rPr>
              <w:t xml:space="preserve">. » </w:t>
            </w:r>
            <w:r w:rsidR="00F978BD" w:rsidRPr="0033304B">
              <w:rPr>
                <w:rFonts w:ascii="Arial" w:hAnsi="Arial" w:cs="Arial"/>
                <w:sz w:val="20"/>
                <w:szCs w:val="20"/>
                <w:lang w:val="en-US"/>
              </w:rPr>
              <w:t xml:space="preserve">Robert </w:t>
            </w:r>
            <w:proofErr w:type="spellStart"/>
            <w:r w:rsidR="00F978BD" w:rsidRPr="0033304B">
              <w:rPr>
                <w:rFonts w:ascii="Arial" w:hAnsi="Arial" w:cs="Arial"/>
                <w:sz w:val="20"/>
                <w:szCs w:val="20"/>
                <w:lang w:val="en-US"/>
              </w:rPr>
              <w:t>Vassoyan</w:t>
            </w:r>
            <w:proofErr w:type="spellEnd"/>
            <w:r w:rsidR="0033304B" w:rsidRPr="0033304B">
              <w:rPr>
                <w:rFonts w:ascii="Arial" w:hAnsi="Arial" w:cs="Arial"/>
                <w:sz w:val="20"/>
                <w:szCs w:val="20"/>
                <w:lang w:val="en-US"/>
              </w:rPr>
              <w:t>, Head of Healthcare &amp; Life Sciences</w:t>
            </w:r>
            <w:r w:rsidRPr="0033304B">
              <w:rPr>
                <w:rFonts w:ascii="Arial" w:hAnsi="Arial" w:cs="Arial"/>
                <w:sz w:val="20"/>
                <w:szCs w:val="20"/>
                <w:lang w:val="en-US"/>
              </w:rPr>
              <w:t xml:space="preserve"> </w:t>
            </w:r>
            <w:r w:rsidR="00D378EA">
              <w:rPr>
                <w:rFonts w:ascii="Arial" w:hAnsi="Arial" w:cs="Arial"/>
                <w:sz w:val="20"/>
                <w:szCs w:val="20"/>
                <w:lang w:val="en-US"/>
              </w:rPr>
              <w:t xml:space="preserve">pour </w:t>
            </w:r>
            <w:r w:rsidRPr="0033304B">
              <w:rPr>
                <w:rFonts w:ascii="Arial" w:hAnsi="Arial" w:cs="Arial"/>
                <w:sz w:val="20"/>
                <w:szCs w:val="20"/>
                <w:lang w:val="en-US"/>
              </w:rPr>
              <w:t>Atos</w:t>
            </w:r>
            <w:r w:rsidR="006D5DA0">
              <w:rPr>
                <w:rFonts w:ascii="Arial" w:hAnsi="Arial" w:cs="Arial"/>
                <w:sz w:val="20"/>
                <w:szCs w:val="20"/>
                <w:lang w:val="en-US"/>
              </w:rPr>
              <w:t>.</w:t>
            </w:r>
          </w:p>
          <w:p w14:paraId="4142BDD5" w14:textId="77777777" w:rsidR="00C13DAF" w:rsidRPr="0033304B" w:rsidRDefault="00C13DAF" w:rsidP="00780BF6">
            <w:pPr>
              <w:jc w:val="both"/>
              <w:rPr>
                <w:rFonts w:ascii="Arial" w:hAnsi="Arial" w:cs="Arial"/>
                <w:sz w:val="20"/>
                <w:szCs w:val="20"/>
                <w:lang w:val="en-US"/>
              </w:rPr>
            </w:pPr>
          </w:p>
          <w:p w14:paraId="218C5C70" w14:textId="2AB2A80D" w:rsidR="00177DF0" w:rsidRPr="00177DF0" w:rsidRDefault="00177DF0" w:rsidP="00177DF0">
            <w:pPr>
              <w:jc w:val="both"/>
              <w:rPr>
                <w:rStyle w:val="gmail-s1"/>
                <w:rFonts w:ascii="Arial" w:hAnsi="Arial" w:cs="Arial"/>
                <w:color w:val="000000"/>
                <w:sz w:val="20"/>
                <w:szCs w:val="20"/>
              </w:rPr>
            </w:pPr>
            <w:r w:rsidRPr="00177DF0">
              <w:rPr>
                <w:rStyle w:val="gmail-s1"/>
                <w:rFonts w:ascii="Arial" w:hAnsi="Arial" w:cs="Arial"/>
                <w:color w:val="000000"/>
                <w:sz w:val="20"/>
                <w:szCs w:val="20"/>
              </w:rPr>
              <w:t xml:space="preserve">IBM fournit au Campus </w:t>
            </w:r>
            <w:r w:rsidR="00451C4B">
              <w:rPr>
                <w:rStyle w:val="gmail-s1"/>
                <w:rFonts w:ascii="Arial" w:hAnsi="Arial" w:cs="Arial"/>
                <w:color w:val="000000"/>
                <w:sz w:val="20"/>
                <w:szCs w:val="20"/>
              </w:rPr>
              <w:t>l</w:t>
            </w:r>
            <w:r w:rsidR="00451C4B" w:rsidRPr="00874484">
              <w:rPr>
                <w:rStyle w:val="gmail-s1"/>
                <w:rFonts w:ascii="Arial" w:hAnsi="Arial" w:cs="Arial"/>
                <w:color w:val="000000"/>
                <w:sz w:val="20"/>
                <w:szCs w:val="20"/>
              </w:rPr>
              <w:t>a plateforme de formation qui s’appuie sur des solutions technologiques</w:t>
            </w:r>
            <w:r w:rsidR="00874484">
              <w:rPr>
                <w:rStyle w:val="gmail-s1"/>
                <w:color w:val="000000"/>
              </w:rPr>
              <w:t xml:space="preserve"> </w:t>
            </w:r>
            <w:r w:rsidRPr="00177DF0">
              <w:rPr>
                <w:rStyle w:val="gmail-s1"/>
                <w:rFonts w:ascii="Arial" w:hAnsi="Arial" w:cs="Arial"/>
                <w:color w:val="000000"/>
                <w:sz w:val="20"/>
                <w:szCs w:val="20"/>
              </w:rPr>
              <w:t>(outils de L</w:t>
            </w:r>
            <w:r>
              <w:rPr>
                <w:rStyle w:val="gmail-s1"/>
                <w:rFonts w:ascii="Arial" w:hAnsi="Arial" w:cs="Arial"/>
                <w:color w:val="000000"/>
                <w:sz w:val="20"/>
                <w:szCs w:val="20"/>
              </w:rPr>
              <w:t xml:space="preserve">earning </w:t>
            </w:r>
            <w:r w:rsidRPr="00177DF0">
              <w:rPr>
                <w:rStyle w:val="gmail-s1"/>
                <w:rFonts w:ascii="Arial" w:hAnsi="Arial" w:cs="Arial"/>
                <w:color w:val="000000"/>
                <w:sz w:val="20"/>
                <w:szCs w:val="20"/>
              </w:rPr>
              <w:t>M</w:t>
            </w:r>
            <w:r>
              <w:rPr>
                <w:rStyle w:val="gmail-s1"/>
                <w:rFonts w:ascii="Arial" w:hAnsi="Arial" w:cs="Arial"/>
                <w:color w:val="000000"/>
                <w:sz w:val="20"/>
                <w:szCs w:val="20"/>
              </w:rPr>
              <w:t xml:space="preserve">anagement </w:t>
            </w:r>
            <w:r w:rsidRPr="00177DF0">
              <w:rPr>
                <w:rStyle w:val="gmail-s1"/>
                <w:rFonts w:ascii="Arial" w:hAnsi="Arial" w:cs="Arial"/>
                <w:color w:val="000000"/>
                <w:sz w:val="20"/>
                <w:szCs w:val="20"/>
              </w:rPr>
              <w:t>S</w:t>
            </w:r>
            <w:r>
              <w:rPr>
                <w:rStyle w:val="gmail-s1"/>
                <w:rFonts w:ascii="Arial" w:hAnsi="Arial" w:cs="Arial"/>
                <w:color w:val="000000"/>
                <w:sz w:val="20"/>
                <w:szCs w:val="20"/>
              </w:rPr>
              <w:t>ystem,</w:t>
            </w:r>
            <w:r w:rsidRPr="00177DF0">
              <w:rPr>
                <w:rStyle w:val="gmail-s1"/>
                <w:rFonts w:ascii="Arial" w:hAnsi="Arial" w:cs="Arial"/>
                <w:color w:val="000000"/>
                <w:sz w:val="20"/>
                <w:szCs w:val="20"/>
              </w:rPr>
              <w:t xml:space="preserve"> </w:t>
            </w:r>
            <w:hyperlink r:id="rId13" w:history="1">
              <w:proofErr w:type="spellStart"/>
              <w:r w:rsidRPr="00C303C9">
                <w:rPr>
                  <w:rStyle w:val="Lienhypertexte"/>
                  <w:rFonts w:ascii="Arial" w:hAnsi="Arial" w:cs="Arial"/>
                  <w:sz w:val="20"/>
                  <w:szCs w:val="20"/>
                </w:rPr>
                <w:t>Comprehend</w:t>
              </w:r>
              <w:proofErr w:type="spellEnd"/>
            </w:hyperlink>
            <w:r w:rsidRPr="00177DF0">
              <w:rPr>
                <w:rStyle w:val="gmail-s1"/>
                <w:rFonts w:ascii="Arial" w:hAnsi="Arial" w:cs="Arial"/>
                <w:color w:val="000000"/>
                <w:sz w:val="20"/>
                <w:szCs w:val="20"/>
              </w:rPr>
              <w:t xml:space="preserve"> et </w:t>
            </w:r>
            <w:hyperlink r:id="rId14" w:history="1">
              <w:proofErr w:type="spellStart"/>
              <w:r w:rsidRPr="00C303C9">
                <w:rPr>
                  <w:rStyle w:val="Lienhypertexte"/>
                  <w:rFonts w:ascii="Arial" w:hAnsi="Arial" w:cs="Arial"/>
                  <w:sz w:val="20"/>
                  <w:szCs w:val="20"/>
                </w:rPr>
                <w:t>YourLearning</w:t>
              </w:r>
              <w:proofErr w:type="spellEnd"/>
            </w:hyperlink>
            <w:r w:rsidRPr="00177DF0">
              <w:rPr>
                <w:rStyle w:val="gmail-s1"/>
                <w:rFonts w:ascii="Arial" w:hAnsi="Arial" w:cs="Arial"/>
                <w:color w:val="000000"/>
                <w:sz w:val="20"/>
                <w:szCs w:val="20"/>
              </w:rPr>
              <w:t xml:space="preserve">) et un savoir-faire en terme de pédagogie reconnu dans le cadre d'initiatives internationales (comme </w:t>
            </w:r>
            <w:hyperlink r:id="rId15" w:history="1">
              <w:r w:rsidRPr="00177DF0">
                <w:rPr>
                  <w:rStyle w:val="Lienhypertexte"/>
                  <w:rFonts w:ascii="Arial" w:hAnsi="Arial" w:cs="Arial"/>
                  <w:sz w:val="20"/>
                  <w:szCs w:val="20"/>
                </w:rPr>
                <w:t>Open P-Tech</w:t>
              </w:r>
            </w:hyperlink>
            <w:r>
              <w:rPr>
                <w:rStyle w:val="gmail-s1"/>
                <w:rFonts w:ascii="Arial" w:hAnsi="Arial" w:cs="Arial"/>
                <w:color w:val="000000"/>
                <w:sz w:val="20"/>
                <w:szCs w:val="20"/>
              </w:rPr>
              <w:t xml:space="preserve"> et</w:t>
            </w:r>
            <w:r w:rsidRPr="00177DF0">
              <w:rPr>
                <w:rStyle w:val="gmail-s1"/>
                <w:rFonts w:ascii="Arial" w:hAnsi="Arial" w:cs="Arial"/>
                <w:color w:val="000000"/>
                <w:sz w:val="20"/>
                <w:szCs w:val="20"/>
              </w:rPr>
              <w:t xml:space="preserve"> </w:t>
            </w:r>
            <w:hyperlink r:id="rId16" w:history="1">
              <w:proofErr w:type="spellStart"/>
              <w:r w:rsidRPr="00177DF0">
                <w:rPr>
                  <w:rStyle w:val="Lienhypertexte"/>
                  <w:rFonts w:ascii="Arial" w:hAnsi="Arial" w:cs="Arial"/>
                  <w:sz w:val="20"/>
                  <w:szCs w:val="20"/>
                </w:rPr>
                <w:t>SkillsBuild</w:t>
              </w:r>
              <w:proofErr w:type="spellEnd"/>
            </w:hyperlink>
            <w:r w:rsidRPr="00177DF0">
              <w:rPr>
                <w:rStyle w:val="gmail-s1"/>
                <w:rFonts w:ascii="Arial" w:hAnsi="Arial" w:cs="Arial"/>
                <w:color w:val="000000"/>
                <w:sz w:val="20"/>
                <w:szCs w:val="20"/>
              </w:rPr>
              <w:t>).</w:t>
            </w:r>
          </w:p>
          <w:p w14:paraId="20C2F846" w14:textId="77777777" w:rsidR="00177DF0" w:rsidRPr="00177DF0" w:rsidRDefault="00177DF0" w:rsidP="00177DF0">
            <w:pPr>
              <w:jc w:val="both"/>
              <w:rPr>
                <w:rStyle w:val="gmail-s1"/>
                <w:rFonts w:ascii="Arial" w:hAnsi="Arial" w:cs="Arial"/>
                <w:color w:val="000000"/>
                <w:sz w:val="20"/>
                <w:szCs w:val="20"/>
              </w:rPr>
            </w:pPr>
          </w:p>
          <w:p w14:paraId="360B50D4" w14:textId="0F29F32F" w:rsidR="00177DF0" w:rsidRDefault="006D5DA0" w:rsidP="006D5DA0">
            <w:pPr>
              <w:jc w:val="both"/>
              <w:rPr>
                <w:rStyle w:val="gmail-s1"/>
                <w:rFonts w:ascii="Arial" w:hAnsi="Arial" w:cs="Arial"/>
                <w:color w:val="000000"/>
                <w:sz w:val="20"/>
                <w:szCs w:val="20"/>
              </w:rPr>
            </w:pPr>
            <w:r w:rsidRPr="00C303C9">
              <w:rPr>
                <w:rFonts w:ascii="Arial" w:hAnsi="Arial" w:cs="Arial"/>
                <w:i/>
                <w:iCs/>
                <w:sz w:val="20"/>
                <w:szCs w:val="20"/>
              </w:rPr>
              <w:t>« </w:t>
            </w:r>
            <w:r w:rsidR="00177DF0" w:rsidRPr="00C303C9">
              <w:rPr>
                <w:rStyle w:val="gmail-s1"/>
                <w:rFonts w:ascii="Arial" w:hAnsi="Arial" w:cs="Arial"/>
                <w:i/>
                <w:iCs/>
                <w:color w:val="000000"/>
                <w:sz w:val="20"/>
                <w:szCs w:val="20"/>
              </w:rPr>
              <w:t xml:space="preserve">L'éducation, la formation et le développement des compétences sont au </w:t>
            </w:r>
            <w:r w:rsidRPr="00C303C9">
              <w:rPr>
                <w:rStyle w:val="gmail-s1"/>
                <w:rFonts w:ascii="Arial" w:hAnsi="Arial" w:cs="Arial"/>
                <w:i/>
                <w:iCs/>
                <w:color w:val="000000"/>
                <w:sz w:val="20"/>
                <w:szCs w:val="20"/>
              </w:rPr>
              <w:t>cœur</w:t>
            </w:r>
            <w:r w:rsidR="00177DF0" w:rsidRPr="00C303C9">
              <w:rPr>
                <w:rStyle w:val="gmail-s1"/>
                <w:rFonts w:ascii="Arial" w:hAnsi="Arial" w:cs="Arial"/>
                <w:i/>
                <w:iCs/>
                <w:color w:val="000000"/>
                <w:sz w:val="20"/>
                <w:szCs w:val="20"/>
              </w:rPr>
              <w:t xml:space="preserve"> des priorités d'IBM.</w:t>
            </w:r>
            <w:r>
              <w:rPr>
                <w:rStyle w:val="gmail-s1"/>
                <w:rFonts w:ascii="Arial" w:hAnsi="Arial" w:cs="Arial"/>
                <w:i/>
                <w:iCs/>
                <w:color w:val="000000"/>
                <w:sz w:val="20"/>
                <w:szCs w:val="20"/>
              </w:rPr>
              <w:t xml:space="preserve"> </w:t>
            </w:r>
            <w:r w:rsidR="00177DF0" w:rsidRPr="00C303C9">
              <w:rPr>
                <w:rStyle w:val="gmail-s1"/>
                <w:rFonts w:ascii="Arial" w:hAnsi="Arial" w:cs="Arial"/>
                <w:i/>
                <w:iCs/>
                <w:color w:val="000000"/>
                <w:sz w:val="20"/>
                <w:szCs w:val="20"/>
              </w:rPr>
              <w:t>Nous sommes très fiers de fournir la plateforme de formation du Campus Biotech Digital. Former les experts de demain en biotechnologie contribue au développement de cette filière stratégique pour la France.</w:t>
            </w:r>
            <w:r>
              <w:rPr>
                <w:rStyle w:val="gmail-s1"/>
                <w:rFonts w:ascii="Arial" w:hAnsi="Arial" w:cs="Arial"/>
                <w:i/>
                <w:iCs/>
                <w:color w:val="000000"/>
                <w:sz w:val="20"/>
                <w:szCs w:val="20"/>
              </w:rPr>
              <w:t> </w:t>
            </w:r>
            <w:r w:rsidRPr="00C303C9">
              <w:rPr>
                <w:rFonts w:ascii="Arial" w:hAnsi="Arial" w:cs="Arial"/>
                <w:i/>
                <w:iCs/>
                <w:sz w:val="20"/>
                <w:szCs w:val="20"/>
              </w:rPr>
              <w:t>»</w:t>
            </w:r>
            <w:r>
              <w:rPr>
                <w:rFonts w:ascii="Arial" w:hAnsi="Arial" w:cs="Arial"/>
                <w:i/>
                <w:iCs/>
                <w:sz w:val="20"/>
                <w:szCs w:val="20"/>
              </w:rPr>
              <w:t xml:space="preserve"> </w:t>
            </w:r>
            <w:r w:rsidR="00177DF0" w:rsidRPr="00177DF0">
              <w:rPr>
                <w:rStyle w:val="gmail-s1"/>
                <w:rFonts w:ascii="Arial" w:hAnsi="Arial" w:cs="Arial"/>
                <w:color w:val="000000"/>
                <w:sz w:val="20"/>
                <w:szCs w:val="20"/>
              </w:rPr>
              <w:t xml:space="preserve">Béatrice </w:t>
            </w:r>
            <w:proofErr w:type="spellStart"/>
            <w:r w:rsidR="00177DF0" w:rsidRPr="00177DF0">
              <w:rPr>
                <w:rStyle w:val="gmail-s1"/>
                <w:rFonts w:ascii="Arial" w:hAnsi="Arial" w:cs="Arial"/>
                <w:color w:val="000000"/>
                <w:sz w:val="20"/>
                <w:szCs w:val="20"/>
              </w:rPr>
              <w:t>Kosowski</w:t>
            </w:r>
            <w:proofErr w:type="spellEnd"/>
            <w:r w:rsidR="00177DF0" w:rsidRPr="00177DF0">
              <w:rPr>
                <w:rStyle w:val="gmail-s1"/>
                <w:rFonts w:ascii="Arial" w:hAnsi="Arial" w:cs="Arial"/>
                <w:color w:val="000000"/>
                <w:sz w:val="20"/>
                <w:szCs w:val="20"/>
              </w:rPr>
              <w:t xml:space="preserve">, Présidente d'IBM </w:t>
            </w:r>
            <w:r>
              <w:rPr>
                <w:rStyle w:val="gmail-s1"/>
                <w:rFonts w:ascii="Arial" w:hAnsi="Arial" w:cs="Arial"/>
                <w:color w:val="000000"/>
                <w:sz w:val="20"/>
                <w:szCs w:val="20"/>
              </w:rPr>
              <w:t>France.</w:t>
            </w:r>
          </w:p>
          <w:p w14:paraId="797578BE" w14:textId="47C8BA5D" w:rsidR="00177DF0" w:rsidRDefault="00177DF0" w:rsidP="00177DF0">
            <w:pPr>
              <w:jc w:val="both"/>
              <w:rPr>
                <w:rStyle w:val="gmail-s1"/>
                <w:color w:val="000000"/>
              </w:rPr>
            </w:pPr>
          </w:p>
          <w:p w14:paraId="7AA26C41" w14:textId="21376112" w:rsidR="00177DF0" w:rsidRPr="00FA6C73" w:rsidRDefault="00FA6C73" w:rsidP="00177DF0">
            <w:pPr>
              <w:jc w:val="both"/>
              <w:rPr>
                <w:rStyle w:val="gmail-s1"/>
                <w:rFonts w:ascii="Arial" w:hAnsi="Arial" w:cs="Arial"/>
                <w:color w:val="000000"/>
                <w:sz w:val="20"/>
                <w:szCs w:val="20"/>
              </w:rPr>
            </w:pPr>
            <w:r>
              <w:rPr>
                <w:rStyle w:val="gmail-s1"/>
                <w:rFonts w:ascii="Arial" w:hAnsi="Arial" w:cs="Arial"/>
                <w:color w:val="000000"/>
                <w:sz w:val="20"/>
                <w:szCs w:val="20"/>
              </w:rPr>
              <w:t>D</w:t>
            </w:r>
            <w:r w:rsidRPr="00FA6C73">
              <w:rPr>
                <w:rStyle w:val="gmail-s1"/>
                <w:rFonts w:ascii="Arial" w:hAnsi="Arial" w:cs="Arial"/>
                <w:color w:val="000000"/>
                <w:sz w:val="20"/>
                <w:szCs w:val="20"/>
              </w:rPr>
              <w:t>e son côté,</w:t>
            </w:r>
            <w:r>
              <w:rPr>
                <w:rStyle w:val="gmail-s1"/>
                <w:rFonts w:ascii="Arial" w:hAnsi="Arial" w:cs="Arial"/>
                <w:color w:val="000000"/>
                <w:sz w:val="20"/>
                <w:szCs w:val="20"/>
              </w:rPr>
              <w:t xml:space="preserve"> Microsoft</w:t>
            </w:r>
            <w:r w:rsidRPr="00FA6C73">
              <w:rPr>
                <w:rStyle w:val="gmail-s1"/>
                <w:rFonts w:ascii="Arial" w:hAnsi="Arial" w:cs="Arial"/>
                <w:color w:val="000000"/>
                <w:sz w:val="20"/>
                <w:szCs w:val="20"/>
              </w:rPr>
              <w:t xml:space="preserve"> </w:t>
            </w:r>
            <w:r>
              <w:rPr>
                <w:rStyle w:val="gmail-s1"/>
                <w:rFonts w:ascii="Arial" w:hAnsi="Arial" w:cs="Arial"/>
                <w:color w:val="000000"/>
                <w:sz w:val="20"/>
                <w:szCs w:val="20"/>
              </w:rPr>
              <w:t>propose une</w:t>
            </w:r>
            <w:r w:rsidRPr="00FA6C73">
              <w:rPr>
                <w:rStyle w:val="gmail-s1"/>
                <w:rFonts w:ascii="Arial" w:hAnsi="Arial" w:cs="Arial"/>
                <w:color w:val="000000"/>
                <w:sz w:val="20"/>
                <w:szCs w:val="20"/>
              </w:rPr>
              <w:t xml:space="preserve"> plateforme de gestion administrative</w:t>
            </w:r>
            <w:r>
              <w:rPr>
                <w:rStyle w:val="gmail-s1"/>
                <w:rFonts w:ascii="Arial" w:hAnsi="Arial" w:cs="Arial"/>
                <w:color w:val="000000"/>
                <w:sz w:val="20"/>
                <w:szCs w:val="20"/>
              </w:rPr>
              <w:t xml:space="preserve"> du Campus et des formations</w:t>
            </w:r>
            <w:r w:rsidR="000C2B72">
              <w:rPr>
                <w:rStyle w:val="gmail-s1"/>
                <w:rFonts w:ascii="Arial" w:hAnsi="Arial" w:cs="Arial"/>
                <w:color w:val="000000"/>
                <w:sz w:val="20"/>
                <w:szCs w:val="20"/>
              </w:rPr>
              <w:t xml:space="preserve">. Ce </w:t>
            </w:r>
            <w:r>
              <w:rPr>
                <w:rStyle w:val="gmail-s1"/>
                <w:rFonts w:ascii="Arial" w:hAnsi="Arial" w:cs="Arial"/>
                <w:color w:val="000000"/>
                <w:sz w:val="20"/>
                <w:szCs w:val="20"/>
              </w:rPr>
              <w:t>T</w:t>
            </w:r>
            <w:r w:rsidRPr="00FA6C73">
              <w:rPr>
                <w:rStyle w:val="gmail-s1"/>
                <w:rFonts w:ascii="Arial" w:hAnsi="Arial" w:cs="Arial"/>
                <w:color w:val="000000"/>
                <w:sz w:val="20"/>
                <w:szCs w:val="20"/>
              </w:rPr>
              <w:t>raining Management System s’appu</w:t>
            </w:r>
            <w:r w:rsidR="000C2B72">
              <w:rPr>
                <w:rStyle w:val="gmail-s1"/>
                <w:rFonts w:ascii="Arial" w:hAnsi="Arial" w:cs="Arial"/>
                <w:color w:val="000000"/>
                <w:sz w:val="20"/>
                <w:szCs w:val="20"/>
              </w:rPr>
              <w:t>ie</w:t>
            </w:r>
            <w:r w:rsidRPr="00FA6C73">
              <w:rPr>
                <w:rStyle w:val="gmail-s1"/>
                <w:rFonts w:ascii="Arial" w:hAnsi="Arial" w:cs="Arial"/>
                <w:color w:val="000000"/>
                <w:sz w:val="20"/>
                <w:szCs w:val="20"/>
              </w:rPr>
              <w:t xml:space="preserve"> sur l’ensemble de ses solutions </w:t>
            </w:r>
            <w:r>
              <w:rPr>
                <w:rStyle w:val="gmail-s1"/>
                <w:rFonts w:ascii="Arial" w:hAnsi="Arial" w:cs="Arial"/>
                <w:color w:val="000000"/>
                <w:sz w:val="20"/>
                <w:szCs w:val="20"/>
              </w:rPr>
              <w:t>C</w:t>
            </w:r>
            <w:r w:rsidRPr="00FA6C73">
              <w:rPr>
                <w:rStyle w:val="gmail-s1"/>
                <w:rFonts w:ascii="Arial" w:hAnsi="Arial" w:cs="Arial"/>
                <w:color w:val="000000"/>
                <w:sz w:val="20"/>
                <w:szCs w:val="20"/>
              </w:rPr>
              <w:t>loud (Microsoft Azure, Microsoft 365 et Microsoft Dynamics)</w:t>
            </w:r>
            <w:r w:rsidR="000C2B72">
              <w:rPr>
                <w:rStyle w:val="gmail-s1"/>
                <w:rFonts w:ascii="Arial" w:hAnsi="Arial" w:cs="Arial"/>
                <w:color w:val="000000"/>
                <w:sz w:val="20"/>
                <w:szCs w:val="20"/>
              </w:rPr>
              <w:t xml:space="preserve">. La réalité augmentée sera également présente via </w:t>
            </w:r>
            <w:r w:rsidR="000C2B72" w:rsidRPr="00FA6C73">
              <w:rPr>
                <w:rStyle w:val="gmail-s1"/>
                <w:rFonts w:ascii="Arial" w:hAnsi="Arial" w:cs="Arial"/>
                <w:color w:val="000000"/>
                <w:sz w:val="20"/>
                <w:szCs w:val="20"/>
              </w:rPr>
              <w:t>Ho</w:t>
            </w:r>
            <w:r w:rsidR="000C2B72">
              <w:rPr>
                <w:rStyle w:val="gmail-s1"/>
                <w:rFonts w:ascii="Arial" w:hAnsi="Arial" w:cs="Arial"/>
                <w:color w:val="000000"/>
                <w:sz w:val="20"/>
                <w:szCs w:val="20"/>
              </w:rPr>
              <w:t>l</w:t>
            </w:r>
            <w:r w:rsidR="000C2B72" w:rsidRPr="00FA6C73">
              <w:rPr>
                <w:rStyle w:val="gmail-s1"/>
                <w:rFonts w:ascii="Arial" w:hAnsi="Arial" w:cs="Arial"/>
                <w:color w:val="000000"/>
                <w:sz w:val="20"/>
                <w:szCs w:val="20"/>
              </w:rPr>
              <w:t>oLens</w:t>
            </w:r>
            <w:r w:rsidR="007B75C3" w:rsidRPr="00FA6C73">
              <w:rPr>
                <w:rStyle w:val="gmail-s1"/>
                <w:rFonts w:ascii="Arial" w:hAnsi="Arial" w:cs="Arial"/>
                <w:color w:val="000000"/>
                <w:sz w:val="20"/>
                <w:szCs w:val="20"/>
              </w:rPr>
              <w:t xml:space="preserve"> </w:t>
            </w:r>
            <w:r w:rsidR="00DE0D9E">
              <w:rPr>
                <w:rStyle w:val="gmail-s1"/>
                <w:rFonts w:ascii="Arial" w:hAnsi="Arial" w:cs="Arial"/>
                <w:color w:val="000000"/>
                <w:sz w:val="20"/>
                <w:szCs w:val="20"/>
              </w:rPr>
              <w:t>2</w:t>
            </w:r>
            <w:r w:rsidR="00DE0D9E" w:rsidRPr="00F8181E">
              <w:rPr>
                <w:rStyle w:val="gmail-s1"/>
                <w:rFonts w:ascii="Arial" w:hAnsi="Arial" w:cs="Arial"/>
                <w:color w:val="000000"/>
                <w:sz w:val="20"/>
                <w:szCs w:val="20"/>
              </w:rPr>
              <w:t xml:space="preserve"> </w:t>
            </w:r>
            <w:r w:rsidR="007B75C3" w:rsidRPr="00FA6C73">
              <w:rPr>
                <w:rStyle w:val="gmail-s1"/>
                <w:rFonts w:ascii="Arial" w:hAnsi="Arial" w:cs="Arial"/>
                <w:color w:val="000000"/>
                <w:sz w:val="20"/>
                <w:szCs w:val="20"/>
              </w:rPr>
              <w:t xml:space="preserve">et </w:t>
            </w:r>
            <w:r w:rsidR="000C2B72">
              <w:rPr>
                <w:rStyle w:val="gmail-s1"/>
                <w:rFonts w:ascii="Arial" w:hAnsi="Arial" w:cs="Arial"/>
                <w:color w:val="000000"/>
                <w:sz w:val="20"/>
                <w:szCs w:val="20"/>
              </w:rPr>
              <w:t>des solutions de</w:t>
            </w:r>
            <w:r w:rsidR="000C2B72" w:rsidRPr="00FA6C73">
              <w:rPr>
                <w:rStyle w:val="gmail-s1"/>
                <w:rFonts w:ascii="Arial" w:hAnsi="Arial" w:cs="Arial"/>
                <w:color w:val="000000"/>
                <w:sz w:val="20"/>
                <w:szCs w:val="20"/>
              </w:rPr>
              <w:t xml:space="preserve"> </w:t>
            </w:r>
            <w:r w:rsidR="007B75C3" w:rsidRPr="00FA6C73">
              <w:rPr>
                <w:rStyle w:val="gmail-s1"/>
                <w:rFonts w:ascii="Arial" w:hAnsi="Arial" w:cs="Arial"/>
                <w:color w:val="000000"/>
                <w:sz w:val="20"/>
                <w:szCs w:val="20"/>
              </w:rPr>
              <w:t>jumeaux numériques.</w:t>
            </w:r>
          </w:p>
          <w:p w14:paraId="2C4838C5" w14:textId="69B6A0ED" w:rsidR="00177DF0" w:rsidRPr="00F8181E" w:rsidRDefault="00177DF0" w:rsidP="00177DF0">
            <w:pPr>
              <w:jc w:val="both"/>
              <w:rPr>
                <w:rStyle w:val="gmail-s1"/>
                <w:rFonts w:ascii="Arial" w:hAnsi="Arial" w:cs="Arial"/>
                <w:color w:val="000000"/>
                <w:sz w:val="20"/>
                <w:szCs w:val="20"/>
              </w:rPr>
            </w:pPr>
          </w:p>
          <w:p w14:paraId="6495400A" w14:textId="419EF84E" w:rsidR="00D374F5" w:rsidRPr="00C303C9" w:rsidRDefault="002C1D8E" w:rsidP="006D5DA0">
            <w:pPr>
              <w:jc w:val="both"/>
              <w:rPr>
                <w:rStyle w:val="gmail-s1"/>
                <w:rFonts w:ascii="Arial" w:hAnsi="Arial" w:cs="Arial"/>
                <w:color w:val="000000"/>
                <w:sz w:val="20"/>
                <w:szCs w:val="20"/>
              </w:rPr>
            </w:pPr>
            <w:r w:rsidRPr="00F8181E">
              <w:rPr>
                <w:rStyle w:val="gmail-s1"/>
                <w:rFonts w:ascii="Arial" w:hAnsi="Arial" w:cs="Arial"/>
                <w:color w:val="000000"/>
                <w:sz w:val="20"/>
                <w:szCs w:val="20"/>
              </w:rPr>
              <w:t>« </w:t>
            </w:r>
            <w:r w:rsidRPr="00F8181E">
              <w:rPr>
                <w:rStyle w:val="gmail-s1"/>
                <w:rFonts w:ascii="Arial" w:hAnsi="Arial" w:cs="Arial"/>
                <w:i/>
                <w:iCs/>
                <w:color w:val="000000"/>
                <w:sz w:val="20"/>
                <w:szCs w:val="20"/>
              </w:rPr>
              <w:t>Quel que soit le secteur, la formation est une priorité absolue et doit être accessible à tous, particulièrement dans la période actuelle. En nous associant à l’initiative du Campus Biotech Digital, nous contribuons, grâce à nos technologies de pointe, à la formation des talents pour le développement d’une filière d’excellence française de la bioproduction</w:t>
            </w:r>
            <w:r w:rsidRPr="00F8181E">
              <w:rPr>
                <w:rStyle w:val="gmail-s1"/>
                <w:rFonts w:ascii="Arial" w:hAnsi="Arial" w:cs="Arial"/>
                <w:color w:val="000000"/>
                <w:sz w:val="20"/>
                <w:szCs w:val="20"/>
              </w:rPr>
              <w:t>. »</w:t>
            </w:r>
            <w:r w:rsidR="006D5DA0">
              <w:rPr>
                <w:rStyle w:val="gmail-s1"/>
                <w:rFonts w:ascii="Arial" w:hAnsi="Arial" w:cs="Arial"/>
                <w:color w:val="000000"/>
                <w:sz w:val="20"/>
                <w:szCs w:val="20"/>
              </w:rPr>
              <w:t xml:space="preserve"> </w:t>
            </w:r>
            <w:r w:rsidR="00D374F5" w:rsidRPr="00F8181E">
              <w:rPr>
                <w:rStyle w:val="gmail-s1"/>
                <w:rFonts w:ascii="Arial" w:hAnsi="Arial" w:cs="Arial"/>
                <w:color w:val="000000"/>
                <w:sz w:val="20"/>
                <w:szCs w:val="20"/>
              </w:rPr>
              <w:t xml:space="preserve">Carlo </w:t>
            </w:r>
            <w:proofErr w:type="spellStart"/>
            <w:r w:rsidR="00D374F5" w:rsidRPr="00F8181E">
              <w:rPr>
                <w:rStyle w:val="gmail-s1"/>
                <w:rFonts w:ascii="Arial" w:hAnsi="Arial" w:cs="Arial"/>
                <w:color w:val="000000"/>
                <w:sz w:val="20"/>
                <w:szCs w:val="20"/>
              </w:rPr>
              <w:t>Purassanta</w:t>
            </w:r>
            <w:proofErr w:type="spellEnd"/>
            <w:r w:rsidR="00D374F5" w:rsidRPr="00F8181E">
              <w:rPr>
                <w:rStyle w:val="gmail-s1"/>
                <w:rFonts w:ascii="Arial" w:hAnsi="Arial" w:cs="Arial"/>
                <w:color w:val="000000"/>
                <w:sz w:val="20"/>
                <w:szCs w:val="20"/>
              </w:rPr>
              <w:t xml:space="preserve">, Président de Microsoft </w:t>
            </w:r>
            <w:r w:rsidR="006D5DA0">
              <w:rPr>
                <w:rStyle w:val="gmail-s1"/>
                <w:rFonts w:ascii="Arial" w:hAnsi="Arial" w:cs="Arial"/>
                <w:color w:val="000000"/>
                <w:sz w:val="20"/>
                <w:szCs w:val="20"/>
              </w:rPr>
              <w:t>France.</w:t>
            </w:r>
          </w:p>
          <w:p w14:paraId="6CFF5FC1" w14:textId="0AA89D15" w:rsidR="00A23CBD" w:rsidRPr="006D5DA0" w:rsidRDefault="00780BF6" w:rsidP="00780BF6">
            <w:pPr>
              <w:jc w:val="both"/>
              <w:rPr>
                <w:rFonts w:ascii="Arial" w:hAnsi="Arial" w:cs="Arial"/>
                <w:color w:val="000000"/>
                <w:sz w:val="20"/>
                <w:szCs w:val="20"/>
              </w:rPr>
            </w:pPr>
            <w:r w:rsidRPr="00780BF6">
              <w:rPr>
                <w:rStyle w:val="gmail-s1"/>
                <w:rFonts w:ascii="Arial" w:hAnsi="Arial" w:cs="Arial"/>
                <w:color w:val="000000"/>
                <w:sz w:val="20"/>
                <w:szCs w:val="20"/>
              </w:rPr>
              <w:t xml:space="preserve"> </w:t>
            </w:r>
          </w:p>
        </w:tc>
      </w:tr>
      <w:tr w:rsidR="00780BF6" w14:paraId="7C9CA538" w14:textId="77777777" w:rsidTr="00032CB5">
        <w:trPr>
          <w:jc w:val="center"/>
        </w:trPr>
        <w:tc>
          <w:tcPr>
            <w:tcW w:w="3024" w:type="dxa"/>
            <w:gridSpan w:val="2"/>
            <w:vAlign w:val="center"/>
          </w:tcPr>
          <w:p w14:paraId="427B35F7" w14:textId="794D3716" w:rsidR="00780BF6" w:rsidRDefault="00780BF6" w:rsidP="007809CB">
            <w:pPr>
              <w:jc w:val="center"/>
              <w:rPr>
                <w:rFonts w:ascii="Arial" w:hAnsi="Arial" w:cs="Arial"/>
                <w:sz w:val="20"/>
                <w:szCs w:val="20"/>
              </w:rPr>
            </w:pPr>
            <w:r>
              <w:rPr>
                <w:noProof/>
              </w:rPr>
              <w:drawing>
                <wp:inline distT="0" distB="0" distL="0" distR="0" wp14:anchorId="00EF0389" wp14:editId="3D44A608">
                  <wp:extent cx="1144813" cy="400685"/>
                  <wp:effectExtent l="0" t="0" r="0" b="0"/>
                  <wp:docPr id="1" name="Image 1" descr="P43C3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P43C3T1#yIS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57322" cy="405063"/>
                          </a:xfrm>
                          <a:prstGeom prst="rect">
                            <a:avLst/>
                          </a:prstGeom>
                          <a:noFill/>
                          <a:ln>
                            <a:noFill/>
                          </a:ln>
                        </pic:spPr>
                      </pic:pic>
                    </a:graphicData>
                  </a:graphic>
                </wp:inline>
              </w:drawing>
            </w:r>
          </w:p>
        </w:tc>
        <w:tc>
          <w:tcPr>
            <w:tcW w:w="3024" w:type="dxa"/>
            <w:gridSpan w:val="2"/>
            <w:vAlign w:val="center"/>
          </w:tcPr>
          <w:p w14:paraId="0BD212BC" w14:textId="173DBB98" w:rsidR="00780BF6" w:rsidRDefault="00780BF6" w:rsidP="007809CB">
            <w:pPr>
              <w:jc w:val="center"/>
              <w:rPr>
                <w:rFonts w:ascii="Arial" w:hAnsi="Arial" w:cs="Arial"/>
                <w:sz w:val="20"/>
                <w:szCs w:val="20"/>
              </w:rPr>
            </w:pPr>
            <w:r>
              <w:rPr>
                <w:rFonts w:ascii="Arial" w:hAnsi="Arial" w:cs="Arial"/>
                <w:noProof/>
                <w:sz w:val="20"/>
                <w:szCs w:val="20"/>
              </w:rPr>
              <w:drawing>
                <wp:inline distT="0" distB="0" distL="0" distR="0" wp14:anchorId="232DF235" wp14:editId="63629970">
                  <wp:extent cx="916848" cy="366395"/>
                  <wp:effectExtent l="0" t="0" r="0" b="0"/>
                  <wp:docPr id="2" name="Image 2" descr="P44C4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P44C4T1#yIS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49484" cy="379437"/>
                          </a:xfrm>
                          <a:prstGeom prst="rect">
                            <a:avLst/>
                          </a:prstGeom>
                          <a:noFill/>
                          <a:ln>
                            <a:noFill/>
                          </a:ln>
                        </pic:spPr>
                      </pic:pic>
                    </a:graphicData>
                  </a:graphic>
                </wp:inline>
              </w:drawing>
            </w:r>
          </w:p>
        </w:tc>
        <w:tc>
          <w:tcPr>
            <w:tcW w:w="3024" w:type="dxa"/>
            <w:gridSpan w:val="2"/>
            <w:vAlign w:val="center"/>
          </w:tcPr>
          <w:p w14:paraId="5B202E4A" w14:textId="6C1FDC3E" w:rsidR="00780BF6" w:rsidRDefault="00780BF6" w:rsidP="007809CB">
            <w:pPr>
              <w:jc w:val="center"/>
              <w:rPr>
                <w:rFonts w:ascii="Arial" w:hAnsi="Arial" w:cs="Arial"/>
                <w:sz w:val="20"/>
                <w:szCs w:val="20"/>
              </w:rPr>
            </w:pPr>
            <w:r>
              <w:rPr>
                <w:noProof/>
              </w:rPr>
              <w:drawing>
                <wp:inline distT="0" distB="0" distL="0" distR="0" wp14:anchorId="4D704D0C" wp14:editId="7271A06F">
                  <wp:extent cx="1726951" cy="463550"/>
                  <wp:effectExtent l="0" t="0" r="6985" b="0"/>
                  <wp:docPr id="3" name="Image 3" descr="P45C5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P45C5T1#yIS1"/>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7835" t="26963" r="8248" b="32993"/>
                          <a:stretch/>
                        </pic:blipFill>
                        <pic:spPr bwMode="auto">
                          <a:xfrm>
                            <a:off x="0" y="0"/>
                            <a:ext cx="1751707" cy="47019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809CB" w14:paraId="00CE97D9" w14:textId="77777777" w:rsidTr="00032CB5">
        <w:trPr>
          <w:jc w:val="center"/>
        </w:trPr>
        <w:tc>
          <w:tcPr>
            <w:tcW w:w="9072" w:type="dxa"/>
            <w:gridSpan w:val="6"/>
            <w:vAlign w:val="center"/>
          </w:tcPr>
          <w:p w14:paraId="72639A43" w14:textId="77777777" w:rsidR="00235A3D" w:rsidRDefault="00235A3D" w:rsidP="000B228D">
            <w:pPr>
              <w:jc w:val="both"/>
              <w:rPr>
                <w:rFonts w:ascii="Arial" w:hAnsi="Arial" w:cs="Arial"/>
                <w:b/>
                <w:bCs/>
                <w:sz w:val="20"/>
                <w:szCs w:val="20"/>
              </w:rPr>
            </w:pPr>
          </w:p>
          <w:p w14:paraId="3B5CF5F5" w14:textId="30FD40B1" w:rsidR="00177DF0" w:rsidRPr="00C303C9" w:rsidRDefault="00177DF0" w:rsidP="000B228D">
            <w:pPr>
              <w:jc w:val="both"/>
              <w:rPr>
                <w:rFonts w:ascii="Arial" w:hAnsi="Arial" w:cs="Arial"/>
                <w:sz w:val="20"/>
                <w:szCs w:val="20"/>
              </w:rPr>
            </w:pPr>
            <w:r w:rsidRPr="00C303C9">
              <w:rPr>
                <w:rFonts w:ascii="Arial" w:hAnsi="Arial" w:cs="Arial"/>
                <w:i/>
                <w:iCs/>
                <w:sz w:val="20"/>
                <w:szCs w:val="20"/>
              </w:rPr>
              <w:t>« </w:t>
            </w:r>
            <w:r w:rsidR="00235A3D" w:rsidRPr="00C303C9">
              <w:rPr>
                <w:rFonts w:ascii="Arial" w:hAnsi="Arial" w:cs="Arial"/>
                <w:i/>
                <w:iCs/>
                <w:sz w:val="20"/>
                <w:szCs w:val="20"/>
              </w:rPr>
              <w:t>Cette alliance avec des partenaires numériques de tout premier plan</w:t>
            </w:r>
            <w:r w:rsidR="0052026D">
              <w:rPr>
                <w:rFonts w:ascii="Arial" w:hAnsi="Arial" w:cs="Arial"/>
                <w:i/>
                <w:iCs/>
                <w:sz w:val="20"/>
                <w:szCs w:val="20"/>
              </w:rPr>
              <w:t xml:space="preserve"> </w:t>
            </w:r>
            <w:r w:rsidR="00235A3D" w:rsidRPr="00C303C9">
              <w:rPr>
                <w:rFonts w:ascii="Arial" w:hAnsi="Arial" w:cs="Arial"/>
                <w:i/>
                <w:iCs/>
                <w:sz w:val="20"/>
                <w:szCs w:val="20"/>
              </w:rPr>
              <w:t>s’inscrit pleinement dans la construction d’un écosystème riche et innovant</w:t>
            </w:r>
            <w:r w:rsidR="0052026D">
              <w:rPr>
                <w:rFonts w:ascii="Arial" w:hAnsi="Arial" w:cs="Arial"/>
                <w:i/>
                <w:iCs/>
                <w:sz w:val="20"/>
                <w:szCs w:val="20"/>
              </w:rPr>
              <w:t>,</w:t>
            </w:r>
            <w:r w:rsidR="00235A3D" w:rsidRPr="00C303C9">
              <w:rPr>
                <w:rFonts w:ascii="Arial" w:hAnsi="Arial" w:cs="Arial"/>
                <w:i/>
                <w:iCs/>
                <w:sz w:val="20"/>
                <w:szCs w:val="20"/>
              </w:rPr>
              <w:t xml:space="preserve"> au service de la formation des talents de demain pour la filière de Bioproduction de santé en France. »</w:t>
            </w:r>
            <w:r w:rsidR="006D5DA0">
              <w:rPr>
                <w:rFonts w:ascii="Arial" w:hAnsi="Arial" w:cs="Arial"/>
                <w:i/>
                <w:iCs/>
                <w:sz w:val="20"/>
                <w:szCs w:val="20"/>
              </w:rPr>
              <w:t xml:space="preserve"> </w:t>
            </w:r>
            <w:r w:rsidR="00235A3D" w:rsidRPr="00C303C9">
              <w:rPr>
                <w:rFonts w:ascii="Arial" w:hAnsi="Arial" w:cs="Arial"/>
                <w:sz w:val="20"/>
                <w:szCs w:val="20"/>
              </w:rPr>
              <w:t>Karim Vissandjee, Directeur Général du Campus Biotech Digital</w:t>
            </w:r>
            <w:r w:rsidR="006D5DA0">
              <w:rPr>
                <w:rFonts w:ascii="Arial" w:hAnsi="Arial" w:cs="Arial"/>
                <w:sz w:val="20"/>
                <w:szCs w:val="20"/>
              </w:rPr>
              <w:t>.</w:t>
            </w:r>
            <w:r w:rsidR="00235A3D" w:rsidRPr="00C303C9">
              <w:rPr>
                <w:rFonts w:ascii="Arial" w:hAnsi="Arial" w:cs="Arial"/>
                <w:sz w:val="20"/>
                <w:szCs w:val="20"/>
              </w:rPr>
              <w:t xml:space="preserve">  </w:t>
            </w:r>
          </w:p>
          <w:p w14:paraId="5EC80483" w14:textId="77777777" w:rsidR="00177DF0" w:rsidRDefault="00177DF0" w:rsidP="000B228D">
            <w:pPr>
              <w:jc w:val="both"/>
              <w:rPr>
                <w:rFonts w:ascii="Arial" w:hAnsi="Arial" w:cs="Arial"/>
                <w:b/>
                <w:bCs/>
                <w:sz w:val="20"/>
                <w:szCs w:val="20"/>
              </w:rPr>
            </w:pPr>
          </w:p>
          <w:p w14:paraId="138F657B" w14:textId="29D3BF41" w:rsidR="000B228D" w:rsidRDefault="000B228D" w:rsidP="000B228D">
            <w:pPr>
              <w:jc w:val="both"/>
              <w:rPr>
                <w:rFonts w:ascii="Arial" w:hAnsi="Arial" w:cs="Arial"/>
                <w:b/>
                <w:bCs/>
                <w:sz w:val="20"/>
                <w:szCs w:val="20"/>
              </w:rPr>
            </w:pPr>
            <w:r w:rsidRPr="00242F8B">
              <w:rPr>
                <w:rFonts w:ascii="Arial" w:hAnsi="Arial" w:cs="Arial"/>
                <w:b/>
                <w:bCs/>
                <w:sz w:val="20"/>
                <w:szCs w:val="20"/>
              </w:rPr>
              <w:t>Un écosystème fédéré pour accompagner le développement des compétences dans la biotechnologie</w:t>
            </w:r>
          </w:p>
          <w:p w14:paraId="7F34CF7C" w14:textId="77777777" w:rsidR="000B228D" w:rsidRPr="00242F8B" w:rsidRDefault="000B228D" w:rsidP="000B228D">
            <w:pPr>
              <w:jc w:val="both"/>
              <w:rPr>
                <w:rFonts w:ascii="Arial" w:hAnsi="Arial" w:cs="Arial"/>
                <w:b/>
                <w:bCs/>
                <w:i/>
                <w:iCs/>
                <w:sz w:val="20"/>
                <w:szCs w:val="20"/>
              </w:rPr>
            </w:pPr>
          </w:p>
          <w:p w14:paraId="2808C3E8" w14:textId="7EA7A6CE" w:rsidR="000B228D" w:rsidRDefault="000B228D" w:rsidP="000B228D">
            <w:pPr>
              <w:jc w:val="both"/>
              <w:rPr>
                <w:rFonts w:ascii="Arial" w:hAnsi="Arial" w:cs="Arial"/>
                <w:sz w:val="20"/>
                <w:szCs w:val="20"/>
              </w:rPr>
            </w:pPr>
            <w:r>
              <w:rPr>
                <w:rStyle w:val="gmail-s1"/>
                <w:rFonts w:ascii="Arial" w:hAnsi="Arial" w:cs="Arial"/>
                <w:color w:val="000000"/>
                <w:sz w:val="20"/>
                <w:szCs w:val="20"/>
              </w:rPr>
              <w:t>Le Campus Biotech Digital a l’ambition de fédérer</w:t>
            </w:r>
            <w:r w:rsidRPr="00626081">
              <w:rPr>
                <w:rStyle w:val="gmail-s1"/>
                <w:rFonts w:ascii="Arial" w:hAnsi="Arial" w:cs="Arial"/>
                <w:color w:val="000000"/>
                <w:sz w:val="20"/>
                <w:szCs w:val="20"/>
              </w:rPr>
              <w:t xml:space="preserve"> des compétences et du savoir différencié en </w:t>
            </w:r>
            <w:r>
              <w:rPr>
                <w:rStyle w:val="gmail-s1"/>
                <w:rFonts w:ascii="Arial" w:hAnsi="Arial" w:cs="Arial"/>
                <w:color w:val="000000"/>
                <w:sz w:val="20"/>
                <w:szCs w:val="20"/>
              </w:rPr>
              <w:t>b</w:t>
            </w:r>
            <w:r w:rsidRPr="00626081">
              <w:rPr>
                <w:rStyle w:val="gmail-s1"/>
                <w:rFonts w:ascii="Arial" w:hAnsi="Arial" w:cs="Arial"/>
                <w:color w:val="000000"/>
                <w:sz w:val="20"/>
                <w:szCs w:val="20"/>
              </w:rPr>
              <w:t xml:space="preserve">iotechnologie et </w:t>
            </w:r>
            <w:r w:rsidR="00A55BD5">
              <w:rPr>
                <w:rStyle w:val="gmail-s1"/>
                <w:rFonts w:ascii="Arial" w:hAnsi="Arial" w:cs="Arial"/>
                <w:color w:val="000000"/>
                <w:sz w:val="20"/>
                <w:szCs w:val="20"/>
              </w:rPr>
              <w:t>e</w:t>
            </w:r>
            <w:r w:rsidR="00A55BD5">
              <w:rPr>
                <w:rStyle w:val="gmail-s1"/>
                <w:color w:val="000000"/>
              </w:rPr>
              <w:t xml:space="preserve">n </w:t>
            </w:r>
            <w:r>
              <w:rPr>
                <w:rStyle w:val="gmail-s1"/>
                <w:rFonts w:ascii="Arial" w:hAnsi="Arial" w:cs="Arial"/>
                <w:color w:val="000000"/>
                <w:sz w:val="20"/>
                <w:szCs w:val="20"/>
              </w:rPr>
              <w:t>d</w:t>
            </w:r>
            <w:r w:rsidRPr="00626081">
              <w:rPr>
                <w:rStyle w:val="gmail-s1"/>
                <w:rFonts w:ascii="Arial" w:hAnsi="Arial" w:cs="Arial"/>
                <w:color w:val="000000"/>
                <w:sz w:val="20"/>
                <w:szCs w:val="20"/>
              </w:rPr>
              <w:t>igital</w:t>
            </w:r>
            <w:r>
              <w:rPr>
                <w:rStyle w:val="gmail-s1"/>
                <w:rFonts w:ascii="Arial" w:hAnsi="Arial" w:cs="Arial"/>
                <w:color w:val="000000"/>
                <w:sz w:val="20"/>
                <w:szCs w:val="20"/>
              </w:rPr>
              <w:t>, en</w:t>
            </w:r>
            <w:r w:rsidRPr="00626081">
              <w:rPr>
                <w:rStyle w:val="gmail-s1"/>
                <w:rFonts w:ascii="Arial" w:hAnsi="Arial" w:cs="Arial"/>
                <w:color w:val="000000"/>
                <w:sz w:val="20"/>
                <w:szCs w:val="20"/>
              </w:rPr>
              <w:t xml:space="preserve"> renfor</w:t>
            </w:r>
            <w:r>
              <w:rPr>
                <w:rStyle w:val="gmail-s1"/>
                <w:rFonts w:ascii="Arial" w:hAnsi="Arial" w:cs="Arial"/>
                <w:color w:val="000000"/>
                <w:sz w:val="20"/>
                <w:szCs w:val="20"/>
              </w:rPr>
              <w:t>çant</w:t>
            </w:r>
            <w:r w:rsidRPr="00626081">
              <w:rPr>
                <w:rStyle w:val="gmail-s1"/>
                <w:rFonts w:ascii="Arial" w:hAnsi="Arial" w:cs="Arial"/>
                <w:color w:val="000000"/>
                <w:sz w:val="20"/>
                <w:szCs w:val="20"/>
              </w:rPr>
              <w:t xml:space="preserve"> la collaboration au sein de la filière</w:t>
            </w:r>
            <w:r>
              <w:rPr>
                <w:rStyle w:val="gmail-s1"/>
                <w:rFonts w:ascii="Arial" w:hAnsi="Arial" w:cs="Arial"/>
                <w:color w:val="000000"/>
                <w:sz w:val="20"/>
                <w:szCs w:val="20"/>
              </w:rPr>
              <w:t xml:space="preserve"> et</w:t>
            </w:r>
            <w:r w:rsidRPr="00626081">
              <w:rPr>
                <w:rStyle w:val="gmail-s1"/>
                <w:rFonts w:ascii="Arial" w:hAnsi="Arial" w:cs="Arial"/>
                <w:color w:val="000000"/>
                <w:sz w:val="20"/>
                <w:szCs w:val="20"/>
              </w:rPr>
              <w:t xml:space="preserve"> en proposant à un écosystème élargi des espaces de conception de contenus pédagogiques innovants </w:t>
            </w:r>
            <w:r w:rsidR="00927941">
              <w:rPr>
                <w:rStyle w:val="gmail-s1"/>
                <w:rFonts w:ascii="Arial" w:hAnsi="Arial" w:cs="Arial"/>
                <w:color w:val="000000"/>
                <w:sz w:val="20"/>
                <w:szCs w:val="20"/>
              </w:rPr>
              <w:t>e</w:t>
            </w:r>
            <w:r w:rsidR="00927941" w:rsidRPr="006D5DA0">
              <w:rPr>
                <w:rStyle w:val="gmail-s1"/>
                <w:rFonts w:ascii="Arial" w:hAnsi="Arial" w:cs="Arial"/>
                <w:color w:val="000000"/>
                <w:sz w:val="20"/>
                <w:szCs w:val="20"/>
              </w:rPr>
              <w:t xml:space="preserve">n liens </w:t>
            </w:r>
            <w:r w:rsidR="00927941">
              <w:rPr>
                <w:rStyle w:val="gmail-s1"/>
                <w:rFonts w:ascii="Arial" w:hAnsi="Arial" w:cs="Arial"/>
                <w:color w:val="000000"/>
                <w:sz w:val="20"/>
                <w:szCs w:val="20"/>
              </w:rPr>
              <w:t>a</w:t>
            </w:r>
            <w:r w:rsidR="00927941" w:rsidRPr="006D5DA0">
              <w:rPr>
                <w:rStyle w:val="gmail-s1"/>
                <w:rFonts w:ascii="Arial" w:hAnsi="Arial" w:cs="Arial"/>
                <w:color w:val="000000"/>
                <w:sz w:val="20"/>
                <w:szCs w:val="20"/>
              </w:rPr>
              <w:t xml:space="preserve">vec </w:t>
            </w:r>
            <w:r w:rsidR="00927941">
              <w:rPr>
                <w:rStyle w:val="gmail-s1"/>
                <w:rFonts w:ascii="Arial" w:hAnsi="Arial" w:cs="Arial"/>
                <w:color w:val="000000"/>
                <w:sz w:val="20"/>
                <w:szCs w:val="20"/>
              </w:rPr>
              <w:t>l</w:t>
            </w:r>
            <w:r w:rsidRPr="00626081">
              <w:rPr>
                <w:rStyle w:val="gmail-s1"/>
                <w:rFonts w:ascii="Arial" w:hAnsi="Arial" w:cs="Arial"/>
                <w:color w:val="000000"/>
                <w:sz w:val="20"/>
                <w:szCs w:val="20"/>
              </w:rPr>
              <w:t xml:space="preserve">es besoins industriels. </w:t>
            </w:r>
            <w:r w:rsidRPr="006D5DA0">
              <w:rPr>
                <w:rStyle w:val="gmail-s1"/>
                <w:rFonts w:ascii="Arial" w:hAnsi="Arial" w:cs="Arial"/>
                <w:color w:val="000000"/>
                <w:sz w:val="20"/>
                <w:szCs w:val="20"/>
              </w:rPr>
              <w:t>Cette alliance, unique en son genre, matérialise la volonté des acteurs de s’unir pour structurer et accompagner le développement des compétences dans</w:t>
            </w:r>
            <w:r w:rsidRPr="006D5DA0">
              <w:rPr>
                <w:rFonts w:ascii="Arial" w:hAnsi="Arial" w:cs="Arial"/>
                <w:sz w:val="20"/>
                <w:szCs w:val="20"/>
              </w:rPr>
              <w:t xml:space="preserve"> l</w:t>
            </w:r>
            <w:r w:rsidR="00933DE7" w:rsidRPr="006D5DA0">
              <w:rPr>
                <w:rFonts w:ascii="Arial" w:hAnsi="Arial" w:cs="Arial"/>
                <w:sz w:val="20"/>
                <w:szCs w:val="20"/>
              </w:rPr>
              <w:t>es</w:t>
            </w:r>
            <w:r w:rsidRPr="006D5DA0">
              <w:rPr>
                <w:rFonts w:ascii="Arial" w:hAnsi="Arial" w:cs="Arial"/>
                <w:sz w:val="20"/>
                <w:szCs w:val="20"/>
              </w:rPr>
              <w:t xml:space="preserve"> biotechnologie</w:t>
            </w:r>
            <w:r w:rsidR="00933DE7" w:rsidRPr="006D5DA0">
              <w:rPr>
                <w:rFonts w:ascii="Arial" w:hAnsi="Arial" w:cs="Arial"/>
                <w:sz w:val="20"/>
                <w:szCs w:val="20"/>
              </w:rPr>
              <w:t>s de santé</w:t>
            </w:r>
            <w:r w:rsidRPr="006D5DA0">
              <w:rPr>
                <w:rFonts w:ascii="Arial" w:hAnsi="Arial" w:cs="Arial"/>
                <w:sz w:val="20"/>
                <w:szCs w:val="20"/>
              </w:rPr>
              <w:t xml:space="preserve">. Le Campus avait déjà annoncé en mars </w:t>
            </w:r>
            <w:r w:rsidR="00A317CF" w:rsidRPr="006D5DA0">
              <w:rPr>
                <w:rFonts w:ascii="Arial" w:hAnsi="Arial" w:cs="Arial"/>
                <w:sz w:val="20"/>
                <w:szCs w:val="20"/>
              </w:rPr>
              <w:t xml:space="preserve">dernier son alliance avec </w:t>
            </w:r>
            <w:r w:rsidR="00D01746" w:rsidRPr="006D5DA0">
              <w:rPr>
                <w:rFonts w:ascii="Arial" w:hAnsi="Arial" w:cs="Arial"/>
                <w:sz w:val="20"/>
                <w:szCs w:val="20"/>
              </w:rPr>
              <w:t>l</w:t>
            </w:r>
            <w:r w:rsidRPr="006D5DA0">
              <w:rPr>
                <w:rFonts w:ascii="Arial" w:hAnsi="Arial" w:cs="Arial"/>
                <w:sz w:val="20"/>
                <w:szCs w:val="20"/>
              </w:rPr>
              <w:t>es acteurs</w:t>
            </w:r>
            <w:r w:rsidRPr="000B228D">
              <w:rPr>
                <w:rFonts w:ascii="Arial" w:hAnsi="Arial" w:cs="Arial"/>
                <w:sz w:val="20"/>
                <w:szCs w:val="20"/>
              </w:rPr>
              <w:t xml:space="preserve"> </w:t>
            </w:r>
            <w:r w:rsidR="00D01746">
              <w:rPr>
                <w:rFonts w:ascii="Arial" w:hAnsi="Arial" w:cs="Arial"/>
                <w:sz w:val="20"/>
                <w:szCs w:val="20"/>
              </w:rPr>
              <w:t xml:space="preserve">clés </w:t>
            </w:r>
            <w:r w:rsidRPr="000B228D">
              <w:rPr>
                <w:rFonts w:ascii="Arial" w:hAnsi="Arial" w:cs="Arial"/>
                <w:sz w:val="20"/>
                <w:szCs w:val="20"/>
              </w:rPr>
              <w:t>de la formation en biotechnologie</w:t>
            </w:r>
            <w:r>
              <w:rPr>
                <w:rFonts w:ascii="Arial" w:hAnsi="Arial" w:cs="Arial"/>
                <w:sz w:val="20"/>
                <w:szCs w:val="20"/>
              </w:rPr>
              <w:t xml:space="preserve"> afin d’élaborer</w:t>
            </w:r>
            <w:r w:rsidRPr="000B228D">
              <w:rPr>
                <w:rFonts w:ascii="Arial" w:hAnsi="Arial" w:cs="Arial"/>
                <w:sz w:val="20"/>
                <w:szCs w:val="20"/>
              </w:rPr>
              <w:t xml:space="preserve"> ses parcours pédagogiques</w:t>
            </w:r>
            <w:r>
              <w:rPr>
                <w:rFonts w:ascii="Arial" w:hAnsi="Arial" w:cs="Arial"/>
                <w:sz w:val="20"/>
                <w:szCs w:val="20"/>
              </w:rPr>
              <w:t> </w:t>
            </w:r>
            <w:r w:rsidRPr="000B228D">
              <w:rPr>
                <w:rFonts w:ascii="Arial" w:hAnsi="Arial" w:cs="Arial"/>
                <w:sz w:val="20"/>
                <w:szCs w:val="20"/>
              </w:rPr>
              <w:t xml:space="preserve">: EASE, l’ENSTBB-Bordeaux INP, l’ESTBB, IFIS, le Groupe IMT, </w:t>
            </w:r>
            <w:proofErr w:type="spellStart"/>
            <w:r w:rsidRPr="000B228D">
              <w:rPr>
                <w:rFonts w:ascii="Arial" w:hAnsi="Arial" w:cs="Arial"/>
                <w:sz w:val="20"/>
                <w:szCs w:val="20"/>
              </w:rPr>
              <w:t>MabDesig</w:t>
            </w:r>
            <w:r w:rsidR="00AE5F1D">
              <w:rPr>
                <w:rFonts w:ascii="Arial" w:hAnsi="Arial" w:cs="Arial"/>
                <w:sz w:val="20"/>
                <w:szCs w:val="20"/>
              </w:rPr>
              <w:t>n</w:t>
            </w:r>
            <w:proofErr w:type="spellEnd"/>
            <w:r w:rsidR="00AE5F1D">
              <w:rPr>
                <w:rFonts w:ascii="Arial" w:hAnsi="Arial" w:cs="Arial"/>
                <w:sz w:val="20"/>
                <w:szCs w:val="20"/>
              </w:rPr>
              <w:t xml:space="preserve"> et</w:t>
            </w:r>
            <w:r w:rsidRPr="000B228D">
              <w:rPr>
                <w:rFonts w:ascii="Arial" w:hAnsi="Arial" w:cs="Arial"/>
                <w:sz w:val="20"/>
                <w:szCs w:val="20"/>
              </w:rPr>
              <w:t xml:space="preserve"> </w:t>
            </w:r>
            <w:proofErr w:type="spellStart"/>
            <w:r w:rsidRPr="000B228D">
              <w:rPr>
                <w:rFonts w:ascii="Arial" w:hAnsi="Arial" w:cs="Arial"/>
                <w:sz w:val="20"/>
                <w:szCs w:val="20"/>
              </w:rPr>
              <w:t>Sup’Biotech</w:t>
            </w:r>
            <w:proofErr w:type="spellEnd"/>
            <w:r w:rsidRPr="000B228D">
              <w:rPr>
                <w:rFonts w:ascii="Arial" w:hAnsi="Arial" w:cs="Arial"/>
                <w:sz w:val="20"/>
                <w:szCs w:val="20"/>
              </w:rPr>
              <w:t xml:space="preserve">. </w:t>
            </w:r>
          </w:p>
          <w:p w14:paraId="5892D201" w14:textId="77777777" w:rsidR="000B228D" w:rsidRDefault="000B228D" w:rsidP="007809CB">
            <w:pPr>
              <w:autoSpaceDE w:val="0"/>
              <w:autoSpaceDN w:val="0"/>
              <w:adjustRightInd w:val="0"/>
              <w:jc w:val="both"/>
              <w:rPr>
                <w:rFonts w:ascii="Arial" w:hAnsi="Arial" w:cs="Arial"/>
                <w:sz w:val="20"/>
                <w:szCs w:val="20"/>
              </w:rPr>
            </w:pPr>
          </w:p>
          <w:p w14:paraId="73B32C3D" w14:textId="5C91E6F2" w:rsidR="007809CB" w:rsidRDefault="007809CB" w:rsidP="007809CB">
            <w:pPr>
              <w:autoSpaceDE w:val="0"/>
              <w:autoSpaceDN w:val="0"/>
              <w:adjustRightInd w:val="0"/>
              <w:jc w:val="both"/>
              <w:rPr>
                <w:rStyle w:val="gmail-s1"/>
                <w:rFonts w:ascii="Arial" w:hAnsi="Arial" w:cs="Arial"/>
                <w:sz w:val="20"/>
                <w:szCs w:val="20"/>
              </w:rPr>
            </w:pPr>
            <w:r w:rsidRPr="00063B1C">
              <w:rPr>
                <w:rFonts w:ascii="Arial" w:hAnsi="Arial" w:cs="Arial"/>
                <w:sz w:val="20"/>
                <w:szCs w:val="20"/>
              </w:rPr>
              <w:t>Le Campus</w:t>
            </w:r>
            <w:r w:rsidR="00E111AF">
              <w:rPr>
                <w:rFonts w:ascii="Arial" w:hAnsi="Arial" w:cs="Arial"/>
                <w:sz w:val="20"/>
                <w:szCs w:val="20"/>
              </w:rPr>
              <w:t xml:space="preserve">, association de type Loi 1901, </w:t>
            </w:r>
            <w:r w:rsidRPr="00063B1C">
              <w:rPr>
                <w:rFonts w:ascii="Arial" w:hAnsi="Arial" w:cs="Arial"/>
                <w:sz w:val="20"/>
                <w:szCs w:val="20"/>
              </w:rPr>
              <w:t>est financé par un partenariat public/privé</w:t>
            </w:r>
            <w:r>
              <w:rPr>
                <w:rFonts w:ascii="Arial" w:hAnsi="Arial" w:cs="Arial"/>
                <w:sz w:val="20"/>
                <w:szCs w:val="20"/>
              </w:rPr>
              <w:t>**</w:t>
            </w:r>
            <w:r w:rsidRPr="00063B1C">
              <w:rPr>
                <w:rFonts w:ascii="Arial" w:hAnsi="Arial" w:cs="Arial"/>
                <w:sz w:val="20"/>
                <w:szCs w:val="20"/>
              </w:rPr>
              <w:t xml:space="preserve"> exceptionnel dont 11,75 M€ dans le cadre du dispositif «</w:t>
            </w:r>
            <w:r w:rsidR="003925C2">
              <w:rPr>
                <w:rFonts w:ascii="Arial" w:hAnsi="Arial" w:cs="Arial"/>
                <w:sz w:val="20"/>
                <w:szCs w:val="20"/>
              </w:rPr>
              <w:t> </w:t>
            </w:r>
            <w:r w:rsidRPr="00063B1C">
              <w:rPr>
                <w:rFonts w:ascii="Arial" w:hAnsi="Arial" w:cs="Arial"/>
                <w:sz w:val="20"/>
                <w:szCs w:val="20"/>
              </w:rPr>
              <w:t>Ingénierie de formation</w:t>
            </w:r>
            <w:r w:rsidR="006D5DA0">
              <w:rPr>
                <w:rFonts w:ascii="Arial" w:hAnsi="Arial" w:cs="Arial"/>
                <w:sz w:val="20"/>
                <w:szCs w:val="20"/>
              </w:rPr>
              <w:t>s</w:t>
            </w:r>
            <w:r w:rsidRPr="00063B1C">
              <w:rPr>
                <w:rFonts w:ascii="Arial" w:hAnsi="Arial" w:cs="Arial"/>
                <w:sz w:val="20"/>
                <w:szCs w:val="20"/>
              </w:rPr>
              <w:t xml:space="preserve"> professionnelles et continues et d’offres innovantes</w:t>
            </w:r>
            <w:r>
              <w:rPr>
                <w:rFonts w:ascii="Arial" w:hAnsi="Arial" w:cs="Arial"/>
                <w:sz w:val="20"/>
                <w:szCs w:val="20"/>
              </w:rPr>
              <w:t xml:space="preserve"> » </w:t>
            </w:r>
            <w:r w:rsidRPr="00063B1C">
              <w:rPr>
                <w:rFonts w:ascii="Arial" w:hAnsi="Arial" w:cs="Arial"/>
                <w:sz w:val="20"/>
                <w:szCs w:val="20"/>
              </w:rPr>
              <w:t>opéré par la Caisse des Dépôts pour le compte de l’Etat, auxquels s’ajoutent le soutien de l’Opérateur de compétences interindustriel et celui de la Région Île</w:t>
            </w:r>
            <w:r w:rsidR="003925C2">
              <w:rPr>
                <w:rFonts w:ascii="Arial" w:hAnsi="Arial" w:cs="Arial"/>
                <w:sz w:val="20"/>
                <w:szCs w:val="20"/>
              </w:rPr>
              <w:t>-</w:t>
            </w:r>
            <w:r w:rsidRPr="00063B1C">
              <w:rPr>
                <w:rFonts w:ascii="Arial" w:hAnsi="Arial" w:cs="Arial"/>
                <w:sz w:val="20"/>
                <w:szCs w:val="20"/>
              </w:rPr>
              <w:t>de</w:t>
            </w:r>
            <w:r w:rsidR="003925C2">
              <w:rPr>
                <w:rFonts w:ascii="Arial" w:hAnsi="Arial" w:cs="Arial"/>
                <w:sz w:val="20"/>
                <w:szCs w:val="20"/>
              </w:rPr>
              <w:t>-</w:t>
            </w:r>
            <w:r w:rsidRPr="00063B1C">
              <w:rPr>
                <w:rFonts w:ascii="Arial" w:hAnsi="Arial" w:cs="Arial"/>
                <w:sz w:val="20"/>
                <w:szCs w:val="20"/>
              </w:rPr>
              <w:t xml:space="preserve">France, ainsi qu’une forte mobilisation des industriels du secteur formés en consortium </w:t>
            </w:r>
            <w:r w:rsidR="001367D9">
              <w:rPr>
                <w:rFonts w:ascii="Arial" w:hAnsi="Arial" w:cs="Arial"/>
                <w:sz w:val="20"/>
                <w:szCs w:val="20"/>
              </w:rPr>
              <w:t>à hauteur</w:t>
            </w:r>
            <w:r w:rsidRPr="00063B1C">
              <w:rPr>
                <w:rFonts w:ascii="Arial" w:hAnsi="Arial" w:cs="Arial"/>
                <w:sz w:val="20"/>
                <w:szCs w:val="20"/>
              </w:rPr>
              <w:t xml:space="preserve"> de plus de 30 M€</w:t>
            </w:r>
            <w:r>
              <w:rPr>
                <w:rStyle w:val="gmail-s1"/>
                <w:rFonts w:ascii="Arial" w:hAnsi="Arial" w:cs="Arial"/>
                <w:sz w:val="20"/>
                <w:szCs w:val="20"/>
              </w:rPr>
              <w:t>.</w:t>
            </w:r>
          </w:p>
          <w:p w14:paraId="05FC320D" w14:textId="3718DD50" w:rsidR="007809CB" w:rsidRDefault="007809CB" w:rsidP="007809CB">
            <w:pPr>
              <w:autoSpaceDE w:val="0"/>
              <w:autoSpaceDN w:val="0"/>
              <w:adjustRightInd w:val="0"/>
              <w:jc w:val="both"/>
              <w:rPr>
                <w:rStyle w:val="gmail-s1"/>
                <w:rFonts w:ascii="Arial" w:hAnsi="Arial" w:cs="Arial"/>
                <w:sz w:val="20"/>
                <w:szCs w:val="20"/>
              </w:rPr>
            </w:pPr>
          </w:p>
          <w:p w14:paraId="1926CF1C" w14:textId="78D4C0B6" w:rsidR="00304BDF" w:rsidRDefault="007809CB" w:rsidP="007809CB">
            <w:pPr>
              <w:autoSpaceDE w:val="0"/>
              <w:autoSpaceDN w:val="0"/>
              <w:adjustRightInd w:val="0"/>
              <w:jc w:val="both"/>
              <w:rPr>
                <w:rStyle w:val="gmail-s1"/>
                <w:rFonts w:ascii="Arial" w:hAnsi="Arial" w:cs="Arial"/>
                <w:sz w:val="20"/>
                <w:szCs w:val="20"/>
              </w:rPr>
            </w:pPr>
            <w:r w:rsidRPr="008A41C5">
              <w:rPr>
                <w:rFonts w:ascii="Arial" w:hAnsi="Arial" w:cs="Arial"/>
                <w:i/>
                <w:iCs/>
                <w:sz w:val="18"/>
                <w:szCs w:val="18"/>
              </w:rPr>
              <w:t>**Ce partenariat public-privé est soutenu par l’Etat dans le cadre de l’Action « Adaptation et qualification de la main d'œuvre », dispositif « Ingénierie de formations professionnelles et d’offres d’accompagnement innovantes (IFPAI) volet national du Programme d’investissements d’avenir, opéré par la Caisse des Dépôts (Banque des Territoires).</w:t>
            </w:r>
          </w:p>
          <w:p w14:paraId="728559B0" w14:textId="77777777" w:rsidR="007809CB" w:rsidRDefault="007809CB" w:rsidP="00C303C9">
            <w:pPr>
              <w:autoSpaceDE w:val="0"/>
              <w:autoSpaceDN w:val="0"/>
              <w:adjustRightInd w:val="0"/>
              <w:jc w:val="both"/>
              <w:rPr>
                <w:rFonts w:ascii="Arial" w:hAnsi="Arial" w:cs="Arial"/>
                <w:noProof/>
                <w:sz w:val="20"/>
                <w:szCs w:val="20"/>
              </w:rPr>
            </w:pPr>
          </w:p>
        </w:tc>
      </w:tr>
      <w:tr w:rsidR="000B228D" w14:paraId="0BCBE4DA" w14:textId="77777777" w:rsidTr="00032CB5">
        <w:trPr>
          <w:jc w:val="center"/>
        </w:trPr>
        <w:tc>
          <w:tcPr>
            <w:tcW w:w="2185" w:type="dxa"/>
            <w:vAlign w:val="center"/>
          </w:tcPr>
          <w:p w14:paraId="708A68E2" w14:textId="01D94BBD" w:rsidR="007809CB" w:rsidRDefault="00DB2D36" w:rsidP="007809CB">
            <w:pPr>
              <w:autoSpaceDE w:val="0"/>
              <w:autoSpaceDN w:val="0"/>
              <w:adjustRightInd w:val="0"/>
              <w:jc w:val="center"/>
              <w:rPr>
                <w:rFonts w:ascii="Arial" w:hAnsi="Arial" w:cs="Arial"/>
                <w:sz w:val="20"/>
                <w:szCs w:val="20"/>
              </w:rPr>
            </w:pPr>
            <w:r>
              <w:rPr>
                <w:noProof/>
              </w:rPr>
              <w:drawing>
                <wp:inline distT="0" distB="0" distL="0" distR="0" wp14:anchorId="42CF9DD8" wp14:editId="28759B6B">
                  <wp:extent cx="1551904" cy="9144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564046" cy="921554"/>
                          </a:xfrm>
                          <a:prstGeom prst="rect">
                            <a:avLst/>
                          </a:prstGeom>
                          <a:noFill/>
                          <a:ln>
                            <a:noFill/>
                          </a:ln>
                        </pic:spPr>
                      </pic:pic>
                    </a:graphicData>
                  </a:graphic>
                </wp:inline>
              </w:drawing>
            </w:r>
          </w:p>
        </w:tc>
        <w:tc>
          <w:tcPr>
            <w:tcW w:w="2174" w:type="dxa"/>
            <w:gridSpan w:val="2"/>
            <w:vAlign w:val="center"/>
          </w:tcPr>
          <w:p w14:paraId="08E6943E" w14:textId="23E56B25" w:rsidR="007809CB" w:rsidRDefault="007809CB" w:rsidP="007809CB">
            <w:pPr>
              <w:autoSpaceDE w:val="0"/>
              <w:autoSpaceDN w:val="0"/>
              <w:adjustRightInd w:val="0"/>
              <w:jc w:val="center"/>
              <w:rPr>
                <w:rFonts w:ascii="Arial" w:hAnsi="Arial" w:cs="Arial"/>
                <w:sz w:val="20"/>
                <w:szCs w:val="20"/>
              </w:rPr>
            </w:pPr>
            <w:r>
              <w:rPr>
                <w:rFonts w:ascii="Arial" w:hAnsi="Arial" w:cs="Arial"/>
                <w:noProof/>
                <w:sz w:val="20"/>
                <w:szCs w:val="20"/>
              </w:rPr>
              <w:drawing>
                <wp:inline distT="0" distB="0" distL="0" distR="0" wp14:anchorId="334C2230" wp14:editId="30CA9C15">
                  <wp:extent cx="547370" cy="554355"/>
                  <wp:effectExtent l="0" t="0" r="5080" b="0"/>
                  <wp:docPr id="44" name="Image 44" descr="P63C8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 44" descr="P63C8T1#yIS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47370" cy="554355"/>
                          </a:xfrm>
                          <a:prstGeom prst="rect">
                            <a:avLst/>
                          </a:prstGeom>
                        </pic:spPr>
                      </pic:pic>
                    </a:graphicData>
                  </a:graphic>
                </wp:inline>
              </w:drawing>
            </w:r>
          </w:p>
        </w:tc>
        <w:tc>
          <w:tcPr>
            <w:tcW w:w="2160" w:type="dxa"/>
            <w:gridSpan w:val="2"/>
            <w:vAlign w:val="center"/>
          </w:tcPr>
          <w:p w14:paraId="10D1B351" w14:textId="328A07B2" w:rsidR="007809CB" w:rsidRDefault="007809CB" w:rsidP="007809CB">
            <w:pPr>
              <w:autoSpaceDE w:val="0"/>
              <w:autoSpaceDN w:val="0"/>
              <w:adjustRightInd w:val="0"/>
              <w:jc w:val="center"/>
              <w:rPr>
                <w:rFonts w:ascii="Arial" w:hAnsi="Arial" w:cs="Arial"/>
                <w:sz w:val="20"/>
                <w:szCs w:val="20"/>
              </w:rPr>
            </w:pPr>
            <w:r>
              <w:rPr>
                <w:rFonts w:ascii="Arial" w:hAnsi="Arial" w:cs="Arial"/>
                <w:noProof/>
                <w:sz w:val="20"/>
                <w:szCs w:val="20"/>
              </w:rPr>
              <w:drawing>
                <wp:inline distT="0" distB="0" distL="0" distR="0" wp14:anchorId="7455FF84" wp14:editId="056B3533">
                  <wp:extent cx="787400" cy="787400"/>
                  <wp:effectExtent l="0" t="0" r="0" b="0"/>
                  <wp:docPr id="45" name="Image 45" descr="P64C9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45" descr="P64C9T1#yIS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87400" cy="787400"/>
                          </a:xfrm>
                          <a:prstGeom prst="rect">
                            <a:avLst/>
                          </a:prstGeom>
                        </pic:spPr>
                      </pic:pic>
                    </a:graphicData>
                  </a:graphic>
                </wp:inline>
              </w:drawing>
            </w:r>
          </w:p>
        </w:tc>
        <w:tc>
          <w:tcPr>
            <w:tcW w:w="2553" w:type="dxa"/>
            <w:vAlign w:val="center"/>
          </w:tcPr>
          <w:p w14:paraId="072E06EA" w14:textId="0ADBAF63" w:rsidR="007809CB" w:rsidRDefault="007809CB" w:rsidP="007809CB">
            <w:pPr>
              <w:autoSpaceDE w:val="0"/>
              <w:autoSpaceDN w:val="0"/>
              <w:adjustRightInd w:val="0"/>
              <w:jc w:val="center"/>
              <w:rPr>
                <w:rFonts w:ascii="Arial" w:hAnsi="Arial" w:cs="Arial"/>
                <w:sz w:val="20"/>
                <w:szCs w:val="20"/>
              </w:rPr>
            </w:pPr>
            <w:r>
              <w:rPr>
                <w:rFonts w:ascii="Arial" w:hAnsi="Arial" w:cs="Arial"/>
                <w:noProof/>
                <w:sz w:val="20"/>
                <w:szCs w:val="20"/>
              </w:rPr>
              <w:drawing>
                <wp:inline distT="0" distB="0" distL="0" distR="0" wp14:anchorId="28E4206A" wp14:editId="11E2BE33">
                  <wp:extent cx="1460500" cy="534035"/>
                  <wp:effectExtent l="0" t="0" r="0" b="0"/>
                  <wp:docPr id="46" name="Image 46" descr="P65C10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 46" descr="P65C10T1#yIS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460500" cy="534035"/>
                          </a:xfrm>
                          <a:prstGeom prst="rect">
                            <a:avLst/>
                          </a:prstGeom>
                        </pic:spPr>
                      </pic:pic>
                    </a:graphicData>
                  </a:graphic>
                </wp:inline>
              </w:drawing>
            </w:r>
          </w:p>
        </w:tc>
      </w:tr>
      <w:tr w:rsidR="000B228D" w14:paraId="74F8C737" w14:textId="77777777" w:rsidTr="00032CB5">
        <w:trPr>
          <w:jc w:val="center"/>
        </w:trPr>
        <w:tc>
          <w:tcPr>
            <w:tcW w:w="2185" w:type="dxa"/>
            <w:vAlign w:val="center"/>
          </w:tcPr>
          <w:p w14:paraId="7DA69EFA" w14:textId="59D6F435" w:rsidR="007809CB" w:rsidRPr="0052235C" w:rsidRDefault="007809CB" w:rsidP="007809CB">
            <w:pPr>
              <w:autoSpaceDE w:val="0"/>
              <w:autoSpaceDN w:val="0"/>
              <w:adjustRightInd w:val="0"/>
              <w:jc w:val="center"/>
              <w:rPr>
                <w:rFonts w:ascii="Arial" w:hAnsi="Arial" w:cs="Arial"/>
                <w:noProof/>
                <w:sz w:val="20"/>
                <w:szCs w:val="20"/>
              </w:rPr>
            </w:pPr>
          </w:p>
        </w:tc>
        <w:tc>
          <w:tcPr>
            <w:tcW w:w="2174" w:type="dxa"/>
            <w:gridSpan w:val="2"/>
            <w:vAlign w:val="center"/>
          </w:tcPr>
          <w:p w14:paraId="7C2DC5A4" w14:textId="77777777" w:rsidR="007809CB" w:rsidRDefault="007809CB" w:rsidP="007809CB">
            <w:pPr>
              <w:autoSpaceDE w:val="0"/>
              <w:autoSpaceDN w:val="0"/>
              <w:adjustRightInd w:val="0"/>
              <w:jc w:val="center"/>
              <w:rPr>
                <w:rFonts w:ascii="Arial" w:hAnsi="Arial" w:cs="Arial"/>
                <w:noProof/>
                <w:sz w:val="20"/>
                <w:szCs w:val="20"/>
              </w:rPr>
            </w:pPr>
          </w:p>
        </w:tc>
        <w:tc>
          <w:tcPr>
            <w:tcW w:w="2160" w:type="dxa"/>
            <w:gridSpan w:val="2"/>
            <w:vAlign w:val="center"/>
          </w:tcPr>
          <w:p w14:paraId="03042948" w14:textId="77777777" w:rsidR="007809CB" w:rsidRDefault="007809CB" w:rsidP="007809CB">
            <w:pPr>
              <w:autoSpaceDE w:val="0"/>
              <w:autoSpaceDN w:val="0"/>
              <w:adjustRightInd w:val="0"/>
              <w:jc w:val="center"/>
              <w:rPr>
                <w:rFonts w:ascii="Arial" w:hAnsi="Arial" w:cs="Arial"/>
                <w:noProof/>
                <w:sz w:val="20"/>
                <w:szCs w:val="20"/>
              </w:rPr>
            </w:pPr>
          </w:p>
        </w:tc>
        <w:tc>
          <w:tcPr>
            <w:tcW w:w="2553" w:type="dxa"/>
            <w:vAlign w:val="center"/>
          </w:tcPr>
          <w:p w14:paraId="51B056A5" w14:textId="77777777" w:rsidR="007809CB" w:rsidRDefault="007809CB" w:rsidP="007809CB">
            <w:pPr>
              <w:autoSpaceDE w:val="0"/>
              <w:autoSpaceDN w:val="0"/>
              <w:adjustRightInd w:val="0"/>
              <w:jc w:val="center"/>
              <w:rPr>
                <w:rFonts w:ascii="Arial" w:hAnsi="Arial" w:cs="Arial"/>
                <w:noProof/>
                <w:sz w:val="20"/>
                <w:szCs w:val="20"/>
              </w:rPr>
            </w:pPr>
          </w:p>
        </w:tc>
      </w:tr>
      <w:tr w:rsidR="007809CB" w14:paraId="77A05078" w14:textId="77777777" w:rsidTr="00032CB5">
        <w:trPr>
          <w:jc w:val="center"/>
        </w:trPr>
        <w:tc>
          <w:tcPr>
            <w:tcW w:w="9072" w:type="dxa"/>
            <w:gridSpan w:val="6"/>
            <w:vAlign w:val="center"/>
          </w:tcPr>
          <w:p w14:paraId="793D16D2" w14:textId="77777777" w:rsidR="007809CB" w:rsidRDefault="007809CB" w:rsidP="007809CB">
            <w:pPr>
              <w:rPr>
                <w:rFonts w:ascii="Arial" w:hAnsi="Arial" w:cs="Arial"/>
                <w:sz w:val="18"/>
                <w:szCs w:val="18"/>
              </w:rPr>
            </w:pPr>
          </w:p>
          <w:p w14:paraId="72BF6E57" w14:textId="77777777" w:rsidR="007809CB" w:rsidRPr="002830E9" w:rsidRDefault="007809CB" w:rsidP="007809CB">
            <w:pPr>
              <w:rPr>
                <w:rFonts w:ascii="Arial" w:hAnsi="Arial" w:cs="Arial"/>
                <w:b/>
                <w:bCs/>
                <w:sz w:val="18"/>
                <w:szCs w:val="18"/>
              </w:rPr>
            </w:pPr>
            <w:r w:rsidRPr="002830E9">
              <w:rPr>
                <w:rFonts w:ascii="Arial" w:hAnsi="Arial" w:cs="Arial"/>
                <w:b/>
                <w:bCs/>
                <w:sz w:val="18"/>
                <w:szCs w:val="18"/>
              </w:rPr>
              <w:t>Contact presse :</w:t>
            </w:r>
          </w:p>
          <w:p w14:paraId="34F8E50F" w14:textId="77777777" w:rsidR="007809CB" w:rsidRDefault="007809CB" w:rsidP="007809CB">
            <w:pPr>
              <w:rPr>
                <w:rFonts w:ascii="Arial" w:hAnsi="Arial" w:cs="Arial"/>
                <w:sz w:val="18"/>
                <w:szCs w:val="18"/>
              </w:rPr>
            </w:pPr>
            <w:r>
              <w:rPr>
                <w:rFonts w:ascii="Arial" w:hAnsi="Arial" w:cs="Arial"/>
                <w:sz w:val="18"/>
                <w:szCs w:val="18"/>
              </w:rPr>
              <w:t xml:space="preserve">Sébastien Béraud – </w:t>
            </w:r>
            <w:hyperlink r:id="rId25" w:history="1">
              <w:r w:rsidRPr="00077D01">
                <w:rPr>
                  <w:rStyle w:val="Lienhypertexte"/>
                  <w:rFonts w:ascii="Arial" w:hAnsi="Arial" w:cs="Arial"/>
                  <w:sz w:val="18"/>
                  <w:szCs w:val="18"/>
                </w:rPr>
                <w:t>sberaud@hopscotch.fr</w:t>
              </w:r>
            </w:hyperlink>
            <w:r>
              <w:rPr>
                <w:rFonts w:ascii="Arial" w:hAnsi="Arial" w:cs="Arial"/>
                <w:sz w:val="18"/>
                <w:szCs w:val="18"/>
              </w:rPr>
              <w:t xml:space="preserve"> – 01 41 34 23 67</w:t>
            </w:r>
          </w:p>
          <w:p w14:paraId="4B784831" w14:textId="5110869F" w:rsidR="007809CB" w:rsidRDefault="007809CB" w:rsidP="007809CB">
            <w:pPr>
              <w:autoSpaceDE w:val="0"/>
              <w:autoSpaceDN w:val="0"/>
              <w:adjustRightInd w:val="0"/>
              <w:rPr>
                <w:rFonts w:ascii="Arial" w:hAnsi="Arial" w:cs="Arial"/>
                <w:sz w:val="20"/>
                <w:szCs w:val="20"/>
              </w:rPr>
            </w:pPr>
          </w:p>
          <w:p w14:paraId="02095DA1" w14:textId="77777777" w:rsidR="00A23CBD" w:rsidRDefault="00A23CBD" w:rsidP="007809CB">
            <w:pPr>
              <w:autoSpaceDE w:val="0"/>
              <w:autoSpaceDN w:val="0"/>
              <w:adjustRightInd w:val="0"/>
              <w:rPr>
                <w:rFonts w:ascii="Arial" w:hAnsi="Arial" w:cs="Arial"/>
                <w:sz w:val="20"/>
                <w:szCs w:val="20"/>
              </w:rPr>
            </w:pPr>
          </w:p>
          <w:p w14:paraId="60764E2D" w14:textId="77777777" w:rsidR="007809CB" w:rsidRPr="00906AF9" w:rsidRDefault="007809CB" w:rsidP="007809CB">
            <w:pPr>
              <w:spacing w:after="60"/>
              <w:rPr>
                <w:rFonts w:ascii="Arial" w:hAnsi="Arial" w:cs="Arial"/>
                <w:sz w:val="18"/>
                <w:szCs w:val="18"/>
              </w:rPr>
            </w:pPr>
            <w:r>
              <w:rPr>
                <w:rFonts w:ascii="Arial" w:hAnsi="Arial" w:cs="Arial"/>
                <w:b/>
                <w:caps/>
                <w:sz w:val="18"/>
                <w:szCs w:val="18"/>
              </w:rPr>
              <w:t xml:space="preserve">a </w:t>
            </w:r>
            <w:r>
              <w:rPr>
                <w:rFonts w:ascii="Arial" w:hAnsi="Arial" w:cs="Arial"/>
                <w:b/>
                <w:sz w:val="18"/>
                <w:szCs w:val="18"/>
              </w:rPr>
              <w:t xml:space="preserve">propos de </w:t>
            </w:r>
            <w:proofErr w:type="spellStart"/>
            <w:r>
              <w:rPr>
                <w:rFonts w:ascii="Arial" w:hAnsi="Arial" w:cs="Arial"/>
                <w:b/>
                <w:sz w:val="18"/>
                <w:szCs w:val="18"/>
              </w:rPr>
              <w:t>bioMérieux</w:t>
            </w:r>
            <w:proofErr w:type="spellEnd"/>
          </w:p>
          <w:p w14:paraId="35A1EE0A" w14:textId="77777777" w:rsidR="007809CB" w:rsidRPr="00906AF9" w:rsidRDefault="007809CB" w:rsidP="007809CB">
            <w:pPr>
              <w:pStyle w:val="Normala"/>
              <w:spacing w:after="60"/>
              <w:ind w:right="0"/>
              <w:rPr>
                <w:i/>
                <w:iCs/>
                <w:sz w:val="18"/>
                <w:szCs w:val="18"/>
                <w:lang w:val="fr-FR"/>
              </w:rPr>
            </w:pPr>
            <w:proofErr w:type="spellStart"/>
            <w:r w:rsidRPr="00906AF9">
              <w:rPr>
                <w:i/>
                <w:iCs/>
                <w:sz w:val="18"/>
                <w:szCs w:val="18"/>
                <w:lang w:val="fr-FR"/>
              </w:rPr>
              <w:t>Pioneering</w:t>
            </w:r>
            <w:proofErr w:type="spellEnd"/>
            <w:r w:rsidRPr="00906AF9">
              <w:rPr>
                <w:i/>
                <w:iCs/>
                <w:sz w:val="18"/>
                <w:szCs w:val="18"/>
                <w:lang w:val="fr-FR"/>
              </w:rPr>
              <w:t xml:space="preserve"> Diagnostics</w:t>
            </w:r>
          </w:p>
          <w:p w14:paraId="2035B95F" w14:textId="77777777" w:rsidR="007809CB" w:rsidRPr="00906AF9" w:rsidRDefault="007809CB" w:rsidP="007809CB">
            <w:pPr>
              <w:pStyle w:val="Normala"/>
              <w:spacing w:after="60"/>
              <w:ind w:right="0"/>
              <w:rPr>
                <w:sz w:val="18"/>
                <w:szCs w:val="18"/>
                <w:lang w:val="fr-FR"/>
              </w:rPr>
            </w:pPr>
            <w:r w:rsidRPr="00906AF9">
              <w:rPr>
                <w:sz w:val="18"/>
                <w:szCs w:val="18"/>
                <w:lang w:val="fr-FR"/>
              </w:rPr>
              <w:t xml:space="preserve">Acteur mondial dans le domaine du diagnostic </w:t>
            </w:r>
            <w:r w:rsidRPr="00906AF9">
              <w:rPr>
                <w:i/>
                <w:iCs/>
                <w:sz w:val="18"/>
                <w:szCs w:val="18"/>
                <w:lang w:val="fr-FR"/>
              </w:rPr>
              <w:t>in vitro</w:t>
            </w:r>
            <w:r w:rsidRPr="00906AF9">
              <w:rPr>
                <w:sz w:val="18"/>
                <w:szCs w:val="18"/>
                <w:lang w:val="fr-FR"/>
              </w:rPr>
              <w:t xml:space="preserve"> depuis plus de 55 ans, </w:t>
            </w:r>
            <w:proofErr w:type="spellStart"/>
            <w:r w:rsidRPr="00906AF9">
              <w:rPr>
                <w:sz w:val="18"/>
                <w:szCs w:val="18"/>
                <w:lang w:val="fr-FR"/>
              </w:rPr>
              <w:t>bioMérieux</w:t>
            </w:r>
            <w:proofErr w:type="spellEnd"/>
            <w:r w:rsidRPr="00906AF9">
              <w:rPr>
                <w:sz w:val="18"/>
                <w:szCs w:val="18"/>
                <w:lang w:val="fr-FR"/>
              </w:rPr>
              <w:t xml:space="preserve"> est une société française, présente dans 44 pays et sert plus de 160 pays avec un large réseau de distributeurs. En 2019, le chiffre d'affaires de </w:t>
            </w:r>
            <w:proofErr w:type="spellStart"/>
            <w:r w:rsidRPr="00906AF9">
              <w:rPr>
                <w:sz w:val="18"/>
                <w:szCs w:val="18"/>
                <w:lang w:val="fr-FR"/>
              </w:rPr>
              <w:t>bioMérieux</w:t>
            </w:r>
            <w:proofErr w:type="spellEnd"/>
            <w:r w:rsidRPr="00906AF9">
              <w:rPr>
                <w:sz w:val="18"/>
                <w:szCs w:val="18"/>
                <w:lang w:val="fr-FR"/>
              </w:rPr>
              <w:t xml:space="preserve"> s’est élevé à 2,7 milliards d'euros, dont plus de 90 % ont été réalisés à l’international. </w:t>
            </w:r>
          </w:p>
          <w:p w14:paraId="48152CC8" w14:textId="77777777" w:rsidR="007809CB" w:rsidRPr="00906AF9" w:rsidRDefault="007809CB" w:rsidP="007809CB">
            <w:pPr>
              <w:pStyle w:val="Normala"/>
              <w:spacing w:after="60"/>
              <w:ind w:right="0"/>
              <w:rPr>
                <w:sz w:val="18"/>
                <w:szCs w:val="18"/>
                <w:lang w:val="fr-FR"/>
              </w:rPr>
            </w:pPr>
            <w:proofErr w:type="spellStart"/>
            <w:r w:rsidRPr="00906AF9">
              <w:rPr>
                <w:sz w:val="18"/>
                <w:szCs w:val="18"/>
                <w:lang w:val="fr-FR"/>
              </w:rPr>
              <w:t>bioMérieux</w:t>
            </w:r>
            <w:proofErr w:type="spellEnd"/>
            <w:r w:rsidRPr="00906AF9">
              <w:rPr>
                <w:sz w:val="18"/>
                <w:szCs w:val="18"/>
                <w:lang w:val="fr-FR"/>
              </w:rPr>
              <w:t xml:space="preserve"> offre des solutions de diagnostic (systèmes, réactifs, logiciels et services) qui déterminent l’origine d’une maladie ou d’une contamination pour améliorer la santé des patients et assurer la sécurité des consommateurs. </w:t>
            </w:r>
            <w:r w:rsidRPr="00906AF9">
              <w:rPr>
                <w:sz w:val="18"/>
                <w:szCs w:val="18"/>
                <w:lang w:val="fr-CA"/>
              </w:rPr>
              <w:t xml:space="preserve">Ses produits sont utilisés principalement pour le diagnostic des maladies infectieuses. </w:t>
            </w:r>
            <w:r w:rsidRPr="00906AF9">
              <w:rPr>
                <w:sz w:val="18"/>
                <w:szCs w:val="18"/>
                <w:lang w:val="fr-FR"/>
              </w:rPr>
              <w:t>Ils sont également utilisés pour la détection de micro-organismes dans les produits agroalimentaires, pharmaceutiques et cosmétiques.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04"/>
              <w:gridCol w:w="8052"/>
            </w:tblGrid>
            <w:tr w:rsidR="007809CB" w:rsidRPr="00906AF9" w14:paraId="58E09763" w14:textId="77777777" w:rsidTr="004204B6">
              <w:tc>
                <w:tcPr>
                  <w:tcW w:w="817" w:type="dxa"/>
                  <w:hideMark/>
                </w:tcPr>
                <w:p w14:paraId="6F63C221" w14:textId="77777777" w:rsidR="007809CB" w:rsidRPr="00906AF9" w:rsidRDefault="007809CB" w:rsidP="007809CB">
                  <w:pPr>
                    <w:pStyle w:val="Normala"/>
                    <w:spacing w:after="60"/>
                    <w:ind w:right="0"/>
                    <w:rPr>
                      <w:sz w:val="18"/>
                      <w:szCs w:val="18"/>
                    </w:rPr>
                  </w:pPr>
                  <w:r w:rsidRPr="00906AF9">
                    <w:rPr>
                      <w:noProof/>
                      <w:sz w:val="18"/>
                      <w:szCs w:val="18"/>
                      <w:lang w:val="fr-FR" w:eastAsia="zh-CN" w:bidi="th-TH"/>
                    </w:rPr>
                    <w:drawing>
                      <wp:inline distT="0" distB="0" distL="0" distR="0" wp14:anchorId="2C2D9D56" wp14:editId="6CF9C87A">
                        <wp:extent cx="438150" cy="438150"/>
                        <wp:effectExtent l="0" t="0" r="0" b="0"/>
                        <wp:docPr id="9" name="Image 9" descr="P81C15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P81C15T1#yIS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p>
              </w:tc>
              <w:tc>
                <w:tcPr>
                  <w:tcW w:w="8819" w:type="dxa"/>
                  <w:hideMark/>
                </w:tcPr>
                <w:p w14:paraId="611B6525" w14:textId="77777777" w:rsidR="007809CB" w:rsidRPr="00906AF9" w:rsidRDefault="007809CB" w:rsidP="007809CB">
                  <w:pPr>
                    <w:pStyle w:val="Normala"/>
                    <w:spacing w:after="0"/>
                    <w:ind w:right="0"/>
                    <w:rPr>
                      <w:sz w:val="18"/>
                      <w:szCs w:val="18"/>
                      <w:lang w:val="fr-CA"/>
                    </w:rPr>
                  </w:pPr>
                  <w:proofErr w:type="spellStart"/>
                  <w:r w:rsidRPr="00906AF9">
                    <w:rPr>
                      <w:sz w:val="18"/>
                      <w:szCs w:val="18"/>
                      <w:lang w:val="fr-CA"/>
                    </w:rPr>
                    <w:t>bioMérieux</w:t>
                  </w:r>
                  <w:proofErr w:type="spellEnd"/>
                  <w:r w:rsidRPr="00906AF9">
                    <w:rPr>
                      <w:sz w:val="18"/>
                      <w:szCs w:val="18"/>
                      <w:lang w:val="fr-CA"/>
                    </w:rPr>
                    <w:t xml:space="preserve"> est une société cotée sur Euronext Paris. </w:t>
                  </w:r>
                </w:p>
                <w:p w14:paraId="730431B4" w14:textId="77777777" w:rsidR="007809CB" w:rsidRPr="00906AF9" w:rsidRDefault="007809CB" w:rsidP="007809CB">
                  <w:pPr>
                    <w:pStyle w:val="Normala"/>
                    <w:spacing w:after="0"/>
                    <w:ind w:right="0"/>
                    <w:rPr>
                      <w:sz w:val="18"/>
                      <w:szCs w:val="18"/>
                      <w:lang w:val="fr-CA"/>
                    </w:rPr>
                  </w:pPr>
                  <w:r w:rsidRPr="00906AF9">
                    <w:rPr>
                      <w:sz w:val="18"/>
                      <w:szCs w:val="18"/>
                      <w:lang w:val="fr-CA"/>
                    </w:rPr>
                    <w:t>Code : BIM - Code ISIN : FR0013280286</w:t>
                  </w:r>
                </w:p>
                <w:p w14:paraId="02F3AA80" w14:textId="77777777" w:rsidR="007809CB" w:rsidRPr="00906AF9" w:rsidRDefault="007809CB" w:rsidP="007809CB">
                  <w:pPr>
                    <w:pStyle w:val="Normala"/>
                    <w:spacing w:after="0"/>
                    <w:ind w:right="0"/>
                    <w:rPr>
                      <w:sz w:val="18"/>
                      <w:szCs w:val="18"/>
                      <w:lang w:val="fr-CA"/>
                    </w:rPr>
                  </w:pPr>
                  <w:r w:rsidRPr="00906AF9">
                    <w:rPr>
                      <w:sz w:val="18"/>
                      <w:szCs w:val="18"/>
                      <w:lang w:val="fr-CA"/>
                    </w:rPr>
                    <w:t>Reuters : BIOX.PA / Bloomberg : BIM.FP </w:t>
                  </w:r>
                </w:p>
              </w:tc>
            </w:tr>
          </w:tbl>
          <w:p w14:paraId="3B1C9539" w14:textId="77777777" w:rsidR="007809CB" w:rsidRPr="00906AF9" w:rsidRDefault="00786DCF" w:rsidP="007809CB">
            <w:pPr>
              <w:pStyle w:val="Normala"/>
              <w:ind w:right="0"/>
              <w:rPr>
                <w:b/>
                <w:bCs/>
                <w:sz w:val="18"/>
                <w:szCs w:val="18"/>
                <w:lang w:val="fr-CA"/>
              </w:rPr>
            </w:pPr>
            <w:hyperlink r:id="rId27" w:history="1">
              <w:r w:rsidR="007809CB" w:rsidRPr="00906AF9">
                <w:rPr>
                  <w:rStyle w:val="Lienhypertexte"/>
                  <w:sz w:val="18"/>
                  <w:szCs w:val="18"/>
                  <w:lang w:val="fr-CA"/>
                </w:rPr>
                <w:t>www.biomerieux.com</w:t>
              </w:r>
            </w:hyperlink>
            <w:r w:rsidR="007809CB" w:rsidRPr="00906AF9">
              <w:rPr>
                <w:b/>
                <w:bCs/>
                <w:sz w:val="18"/>
                <w:szCs w:val="18"/>
                <w:lang w:val="fr-CA"/>
              </w:rPr>
              <w:t xml:space="preserve"> </w:t>
            </w:r>
          </w:p>
          <w:p w14:paraId="52957789" w14:textId="77777777" w:rsidR="007809CB" w:rsidRPr="00906AF9" w:rsidRDefault="007809CB" w:rsidP="007809CB">
            <w:pPr>
              <w:rPr>
                <w:rFonts w:ascii="Arial" w:hAnsi="Arial" w:cs="Arial"/>
                <w:sz w:val="18"/>
                <w:szCs w:val="18"/>
              </w:rPr>
            </w:pPr>
          </w:p>
          <w:p w14:paraId="4B1795B7" w14:textId="77777777" w:rsidR="007809CB" w:rsidRPr="00ED7017" w:rsidRDefault="007809CB" w:rsidP="007809CB">
            <w:pPr>
              <w:spacing w:after="60"/>
              <w:rPr>
                <w:rFonts w:ascii="Arial" w:hAnsi="Arial" w:cs="Arial"/>
                <w:b/>
                <w:sz w:val="18"/>
                <w:szCs w:val="18"/>
              </w:rPr>
            </w:pPr>
            <w:r>
              <w:rPr>
                <w:rFonts w:ascii="Arial" w:hAnsi="Arial" w:cs="Arial"/>
                <w:b/>
                <w:sz w:val="18"/>
                <w:szCs w:val="18"/>
              </w:rPr>
              <w:t xml:space="preserve">A propos de </w:t>
            </w:r>
            <w:proofErr w:type="spellStart"/>
            <w:r>
              <w:rPr>
                <w:rFonts w:ascii="Arial" w:hAnsi="Arial" w:cs="Arial"/>
                <w:b/>
                <w:sz w:val="18"/>
                <w:szCs w:val="18"/>
              </w:rPr>
              <w:t>Novasep</w:t>
            </w:r>
            <w:proofErr w:type="spellEnd"/>
          </w:p>
          <w:p w14:paraId="6D41C772" w14:textId="77777777" w:rsidR="007809CB" w:rsidRDefault="007809CB" w:rsidP="007809CB">
            <w:pPr>
              <w:jc w:val="both"/>
              <w:rPr>
                <w:rFonts w:ascii="Arial" w:hAnsi="Arial" w:cs="Arial"/>
                <w:color w:val="000000"/>
                <w:sz w:val="18"/>
                <w:szCs w:val="18"/>
              </w:rPr>
            </w:pPr>
            <w:proofErr w:type="spellStart"/>
            <w:r w:rsidRPr="00906AF9">
              <w:rPr>
                <w:rFonts w:ascii="Arial" w:hAnsi="Arial" w:cs="Arial"/>
                <w:color w:val="000000"/>
                <w:sz w:val="18"/>
                <w:szCs w:val="18"/>
              </w:rPr>
              <w:t>Novasep</w:t>
            </w:r>
            <w:proofErr w:type="spellEnd"/>
            <w:r w:rsidRPr="00906AF9">
              <w:rPr>
                <w:rFonts w:ascii="Arial" w:hAnsi="Arial" w:cs="Arial"/>
                <w:color w:val="000000"/>
                <w:sz w:val="18"/>
                <w:szCs w:val="18"/>
              </w:rPr>
              <w:t xml:space="preserve"> fournit des solutions économiques pour la production durable de molécules pour les sciences de la vie et la chimie fine. </w:t>
            </w:r>
            <w:r w:rsidRPr="006C0CF3">
              <w:rPr>
                <w:rFonts w:ascii="Arial" w:hAnsi="Arial" w:cs="Arial"/>
                <w:color w:val="000000"/>
                <w:sz w:val="18"/>
                <w:szCs w:val="18"/>
              </w:rPr>
              <w:t xml:space="preserve">L’offre globale de </w:t>
            </w:r>
            <w:proofErr w:type="spellStart"/>
            <w:r w:rsidRPr="006C0CF3">
              <w:rPr>
                <w:rFonts w:ascii="Arial" w:hAnsi="Arial" w:cs="Arial"/>
                <w:color w:val="000000"/>
                <w:sz w:val="18"/>
                <w:szCs w:val="18"/>
              </w:rPr>
              <w:t>Novasep</w:t>
            </w:r>
            <w:proofErr w:type="spellEnd"/>
            <w:r w:rsidRPr="006C0CF3">
              <w:rPr>
                <w:rFonts w:ascii="Arial" w:hAnsi="Arial" w:cs="Arial"/>
                <w:color w:val="000000"/>
                <w:sz w:val="18"/>
                <w:szCs w:val="18"/>
              </w:rPr>
              <w:t xml:space="preserve"> comprend des services de développement de procédés, des équipements et des systèmes clés en main de purification, des services de fabrication sous contrat ainsi que des molécules complexes actives s’adressant aux secteurs pharmaceutique, biopharmaceutique et de la chimie fine ainsi qu’aux marchés des ingrédients alimentaires et fonctionnels, des industries de matières premières issues de fermentation et de synthèse chimique.</w:t>
            </w:r>
            <w:r>
              <w:rPr>
                <w:rFonts w:ascii="Arial" w:hAnsi="Arial" w:cs="Arial"/>
                <w:color w:val="000000"/>
                <w:sz w:val="18"/>
                <w:szCs w:val="18"/>
              </w:rPr>
              <w:t xml:space="preserve"> </w:t>
            </w:r>
          </w:p>
          <w:p w14:paraId="62D76A3D" w14:textId="4B5EE03D" w:rsidR="007809CB" w:rsidRPr="00A23CBD" w:rsidRDefault="00786DCF" w:rsidP="00A23CBD">
            <w:pPr>
              <w:pStyle w:val="Normala"/>
              <w:ind w:right="0"/>
              <w:rPr>
                <w:rStyle w:val="Lienhypertexte"/>
                <w:lang w:val="fr-CA"/>
              </w:rPr>
            </w:pPr>
            <w:hyperlink r:id="rId28" w:history="1">
              <w:r w:rsidR="007809CB" w:rsidRPr="00A23CBD">
                <w:rPr>
                  <w:rStyle w:val="Lienhypertexte"/>
                  <w:sz w:val="18"/>
                  <w:szCs w:val="18"/>
                  <w:lang w:val="fr-CA"/>
                </w:rPr>
                <w:t>https://www.novasep.com/</w:t>
              </w:r>
            </w:hyperlink>
          </w:p>
          <w:p w14:paraId="7D13A16A" w14:textId="77777777" w:rsidR="007809CB" w:rsidRDefault="007809CB" w:rsidP="007809CB">
            <w:pPr>
              <w:rPr>
                <w:rStyle w:val="lev"/>
                <w:rFonts w:ascii="Arial" w:hAnsi="Arial" w:cs="Arial"/>
                <w:color w:val="2B2B38"/>
                <w:sz w:val="18"/>
                <w:szCs w:val="18"/>
                <w:bdr w:val="none" w:sz="0" w:space="0" w:color="auto" w:frame="1"/>
                <w:shd w:val="clear" w:color="auto" w:fill="FFFFFF"/>
              </w:rPr>
            </w:pPr>
          </w:p>
          <w:p w14:paraId="03A09B2A" w14:textId="77777777" w:rsidR="007809CB" w:rsidRDefault="007809CB" w:rsidP="007809CB">
            <w:pPr>
              <w:rPr>
                <w:rStyle w:val="lev"/>
                <w:rFonts w:ascii="Arial" w:hAnsi="Arial" w:cs="Arial"/>
                <w:color w:val="2B2B38"/>
                <w:sz w:val="18"/>
                <w:szCs w:val="18"/>
                <w:bdr w:val="none" w:sz="0" w:space="0" w:color="auto" w:frame="1"/>
                <w:shd w:val="clear" w:color="auto" w:fill="FFFFFF"/>
              </w:rPr>
            </w:pPr>
            <w:r w:rsidRPr="00906AF9">
              <w:rPr>
                <w:rStyle w:val="lev"/>
                <w:rFonts w:ascii="Arial" w:hAnsi="Arial" w:cs="Arial"/>
                <w:color w:val="2B2B38"/>
                <w:sz w:val="18"/>
                <w:szCs w:val="18"/>
                <w:bdr w:val="none" w:sz="0" w:space="0" w:color="auto" w:frame="1"/>
                <w:shd w:val="clear" w:color="auto" w:fill="FFFFFF"/>
              </w:rPr>
              <w:t>À propos de Sanofi</w:t>
            </w:r>
          </w:p>
          <w:p w14:paraId="26238393" w14:textId="1FE87127" w:rsidR="007809CB" w:rsidRDefault="007809CB" w:rsidP="007809CB">
            <w:pPr>
              <w:jc w:val="both"/>
              <w:rPr>
                <w:rFonts w:ascii="Arial" w:hAnsi="Arial" w:cs="Arial"/>
                <w:color w:val="000000"/>
                <w:sz w:val="18"/>
                <w:szCs w:val="18"/>
                <w:lang w:eastAsia="fr-FR"/>
              </w:rPr>
            </w:pPr>
            <w:r w:rsidRPr="00ED7017">
              <w:rPr>
                <w:rFonts w:ascii="Arial" w:hAnsi="Arial" w:cs="Arial"/>
                <w:color w:val="000000"/>
                <w:sz w:val="18"/>
                <w:szCs w:val="18"/>
                <w:lang w:eastAsia="fr-FR"/>
              </w:rPr>
              <w:t>La vocation de Sanofi est d’accompagner celles et ceux confrontés à des difficultés de santé. Entreprise biopharmaceutique mondiale spécialisée dans la santé humaine, nous prévenons les maladies avec nos vaccins et proposons des traitements innovants. Nous accompagnons tant ceux qui sont atteints de maladies rares, que les millions de personnes souffrant d’une maladie chronique.</w:t>
            </w:r>
          </w:p>
          <w:p w14:paraId="7AB51552" w14:textId="3349B92A" w:rsidR="007809CB" w:rsidRDefault="007809CB" w:rsidP="007809CB">
            <w:pPr>
              <w:jc w:val="both"/>
              <w:rPr>
                <w:rFonts w:ascii="Arial" w:hAnsi="Arial" w:cs="Arial"/>
                <w:color w:val="000000"/>
                <w:sz w:val="18"/>
                <w:szCs w:val="18"/>
                <w:lang w:eastAsia="fr-FR"/>
              </w:rPr>
            </w:pPr>
            <w:r w:rsidRPr="00ED7017">
              <w:rPr>
                <w:rFonts w:ascii="Arial" w:hAnsi="Arial" w:cs="Arial"/>
                <w:color w:val="000000"/>
                <w:sz w:val="18"/>
                <w:szCs w:val="18"/>
                <w:lang w:eastAsia="fr-FR"/>
              </w:rPr>
              <w:t>Sanofi et ses plus de 100 000 collaborateurs dans 100 pays transforment l'innovation scientifique en solutions de santé partout dans le monde.</w:t>
            </w:r>
          </w:p>
          <w:p w14:paraId="752457FD" w14:textId="2E514B7D" w:rsidR="007809CB" w:rsidRPr="00ED7017" w:rsidRDefault="007809CB" w:rsidP="007809CB">
            <w:pPr>
              <w:rPr>
                <w:rFonts w:ascii="Arial" w:hAnsi="Arial" w:cs="Arial"/>
                <w:color w:val="000000"/>
                <w:sz w:val="18"/>
                <w:szCs w:val="18"/>
                <w:lang w:eastAsia="fr-FR"/>
              </w:rPr>
            </w:pPr>
            <w:r w:rsidRPr="00ED7017">
              <w:rPr>
                <w:rFonts w:ascii="Arial" w:hAnsi="Arial" w:cs="Arial"/>
                <w:color w:val="000000"/>
                <w:sz w:val="18"/>
                <w:szCs w:val="18"/>
                <w:lang w:eastAsia="fr-FR"/>
              </w:rPr>
              <w:t xml:space="preserve">Sanofi, </w:t>
            </w:r>
            <w:proofErr w:type="spellStart"/>
            <w:r w:rsidRPr="00ED7017">
              <w:rPr>
                <w:rFonts w:ascii="Arial" w:hAnsi="Arial" w:cs="Arial"/>
                <w:color w:val="000000"/>
                <w:sz w:val="18"/>
                <w:szCs w:val="18"/>
                <w:lang w:eastAsia="fr-FR"/>
              </w:rPr>
              <w:t>Empowering</w:t>
            </w:r>
            <w:proofErr w:type="spellEnd"/>
            <w:r w:rsidRPr="00ED7017">
              <w:rPr>
                <w:rFonts w:ascii="Arial" w:hAnsi="Arial" w:cs="Arial"/>
                <w:color w:val="000000"/>
                <w:sz w:val="18"/>
                <w:szCs w:val="18"/>
                <w:lang w:eastAsia="fr-FR"/>
              </w:rPr>
              <w:t xml:space="preserve"> Life, donner toute sa force à la vie.</w:t>
            </w:r>
          </w:p>
          <w:p w14:paraId="0E50881D" w14:textId="77777777" w:rsidR="007809CB" w:rsidRPr="00906AF9" w:rsidRDefault="007809CB" w:rsidP="007809CB">
            <w:pPr>
              <w:jc w:val="both"/>
              <w:rPr>
                <w:rStyle w:val="lev"/>
                <w:rFonts w:ascii="Arial" w:hAnsi="Arial" w:cs="Arial"/>
                <w:sz w:val="18"/>
                <w:szCs w:val="18"/>
              </w:rPr>
            </w:pPr>
            <w:r w:rsidRPr="00906AF9">
              <w:rPr>
                <w:rFonts w:ascii="Arial" w:hAnsi="Arial" w:cs="Arial"/>
                <w:b/>
                <w:bCs/>
                <w:color w:val="2B2B38"/>
                <w:sz w:val="18"/>
                <w:szCs w:val="18"/>
                <w:shd w:val="clear" w:color="auto" w:fill="FFFFFF"/>
              </w:rPr>
              <w:br/>
            </w:r>
            <w:bookmarkStart w:id="0" w:name="_Hlk34325135"/>
            <w:r w:rsidRPr="00906AF9">
              <w:rPr>
                <w:rStyle w:val="lev"/>
                <w:rFonts w:ascii="Arial" w:hAnsi="Arial" w:cs="Arial"/>
                <w:sz w:val="18"/>
                <w:szCs w:val="18"/>
              </w:rPr>
              <w:t>À propos de Servier</w:t>
            </w:r>
          </w:p>
          <w:p w14:paraId="4282761C" w14:textId="77777777" w:rsidR="007809CB" w:rsidRDefault="007809CB" w:rsidP="007809CB">
            <w:pPr>
              <w:jc w:val="both"/>
              <w:rPr>
                <w:rFonts w:ascii="Arial" w:hAnsi="Arial" w:cs="Arial"/>
                <w:color w:val="000000"/>
                <w:sz w:val="18"/>
                <w:szCs w:val="18"/>
                <w:lang w:eastAsia="fr-FR"/>
              </w:rPr>
            </w:pPr>
            <w:r w:rsidRPr="00242F8B">
              <w:rPr>
                <w:rFonts w:ascii="Arial" w:hAnsi="Arial" w:cs="Arial"/>
                <w:color w:val="000000"/>
                <w:sz w:val="18"/>
                <w:szCs w:val="18"/>
                <w:lang w:eastAsia="fr-FR"/>
              </w:rPr>
              <w:t>Servier est un groupe pharmaceutique international gouverné par une Fondation. S’appuyant sur une solide implantation géographique et un chiffre d’affaires de 4,7 milliards d’euros en 2020 réalisé dans 150 pays, Servier emploie 22 500 personnes dans le monde. Servier est un groupe indépendant qui investit chaque année plus de 20 % de son chiffre d’affaires princeps en Recherche et Développement. Pour accélérer l’innovation thérapeutique au bénéfice des patients, le Groupe s’inscrit dans une dynamique d’innovation ouverte et collaborative avec des partenaires académiques, des groupes pharmaceutiques et des sociétés de biotechnologies. Il intègre également la voix du patient au cœur de ses activités, de la recherche jusqu’à l’accompagnement au-delà du médicament.</w:t>
            </w:r>
          </w:p>
          <w:p w14:paraId="21F9E525" w14:textId="77777777" w:rsidR="007809CB" w:rsidRPr="00242F8B" w:rsidRDefault="007809CB" w:rsidP="007809CB">
            <w:pPr>
              <w:jc w:val="both"/>
              <w:rPr>
                <w:rFonts w:ascii="Arial" w:hAnsi="Arial" w:cs="Arial"/>
                <w:color w:val="000000"/>
                <w:sz w:val="18"/>
                <w:szCs w:val="18"/>
                <w:lang w:eastAsia="fr-FR"/>
              </w:rPr>
            </w:pPr>
          </w:p>
          <w:p w14:paraId="0AD86F2C" w14:textId="77777777" w:rsidR="007809CB" w:rsidRPr="007809CB" w:rsidRDefault="007809CB" w:rsidP="007809CB">
            <w:pPr>
              <w:pStyle w:val="Default"/>
              <w:jc w:val="both"/>
              <w:rPr>
                <w:color w:val="auto"/>
                <w:sz w:val="18"/>
                <w:szCs w:val="18"/>
              </w:rPr>
            </w:pPr>
            <w:r w:rsidRPr="000707A1">
              <w:rPr>
                <w:sz w:val="18"/>
                <w:szCs w:val="18"/>
              </w:rPr>
              <w:t xml:space="preserve">Leader en cardiologie, le groupe Servier a pour ambition de devenir un acteur reconnu et innovant en oncologie. Sa croissance repose sur un engagement constant dans les maladies cardiovasculaires et du métabolisme, l’oncologie, les maladies </w:t>
            </w:r>
            <w:proofErr w:type="spellStart"/>
            <w:r w:rsidRPr="000707A1">
              <w:rPr>
                <w:sz w:val="18"/>
                <w:szCs w:val="18"/>
              </w:rPr>
              <w:t>immuno</w:t>
            </w:r>
            <w:proofErr w:type="spellEnd"/>
            <w:r w:rsidRPr="000707A1">
              <w:rPr>
                <w:sz w:val="18"/>
                <w:szCs w:val="18"/>
              </w:rPr>
              <w:t xml:space="preserve">-inflammatoires et les neurosciences. Pour favoriser l’accès aux soins pour tous, le groupe Servier propose également une offre de médicaments génériques de qualité couvrant la majorité des pathologies. Plus d’information sur le </w:t>
            </w:r>
            <w:r w:rsidRPr="007809CB">
              <w:rPr>
                <w:sz w:val="18"/>
                <w:szCs w:val="18"/>
              </w:rPr>
              <w:t xml:space="preserve">site </w:t>
            </w:r>
            <w:hyperlink r:id="rId29" w:history="1">
              <w:r w:rsidRPr="007809CB">
                <w:rPr>
                  <w:rStyle w:val="Lienhypertexte"/>
                  <w:sz w:val="18"/>
                  <w:szCs w:val="18"/>
                </w:rPr>
                <w:t>www.servier.com</w:t>
              </w:r>
            </w:hyperlink>
            <w:bookmarkEnd w:id="0"/>
          </w:p>
          <w:p w14:paraId="17CB91AD" w14:textId="491C264E" w:rsidR="007809CB" w:rsidRDefault="007809CB" w:rsidP="007809CB">
            <w:pPr>
              <w:autoSpaceDE w:val="0"/>
              <w:autoSpaceDN w:val="0"/>
              <w:adjustRightInd w:val="0"/>
              <w:jc w:val="center"/>
              <w:rPr>
                <w:rFonts w:ascii="Arial" w:hAnsi="Arial" w:cs="Arial"/>
                <w:noProof/>
                <w:sz w:val="20"/>
                <w:szCs w:val="20"/>
              </w:rPr>
            </w:pPr>
          </w:p>
        </w:tc>
      </w:tr>
      <w:tr w:rsidR="00125088" w14:paraId="44DE6EE3" w14:textId="77777777" w:rsidTr="00032CB5">
        <w:trPr>
          <w:jc w:val="center"/>
        </w:trPr>
        <w:tc>
          <w:tcPr>
            <w:tcW w:w="9072" w:type="dxa"/>
            <w:gridSpan w:val="6"/>
            <w:vAlign w:val="center"/>
          </w:tcPr>
          <w:p w14:paraId="3EEDD3AD" w14:textId="77777777" w:rsidR="00125088" w:rsidRDefault="00125088" w:rsidP="00125088">
            <w:pPr>
              <w:jc w:val="center"/>
              <w:rPr>
                <w:rFonts w:ascii="Arial" w:hAnsi="Arial" w:cs="Arial"/>
                <w:sz w:val="18"/>
                <w:szCs w:val="18"/>
              </w:rPr>
            </w:pPr>
          </w:p>
        </w:tc>
      </w:tr>
    </w:tbl>
    <w:p w14:paraId="12393DE3" w14:textId="77777777" w:rsidR="002830E9" w:rsidRPr="00906AF9" w:rsidRDefault="002830E9" w:rsidP="00125088">
      <w:pPr>
        <w:rPr>
          <w:rFonts w:ascii="Arial" w:hAnsi="Arial" w:cs="Arial"/>
          <w:sz w:val="18"/>
          <w:szCs w:val="18"/>
        </w:rPr>
      </w:pPr>
    </w:p>
    <w:sectPr w:rsidR="002830E9" w:rsidRPr="00906AF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C664C" w14:textId="77777777" w:rsidR="00786DCF" w:rsidRDefault="00786DCF" w:rsidP="00300E26">
      <w:pPr>
        <w:spacing w:after="0" w:line="240" w:lineRule="auto"/>
      </w:pPr>
      <w:r>
        <w:separator/>
      </w:r>
    </w:p>
  </w:endnote>
  <w:endnote w:type="continuationSeparator" w:id="0">
    <w:p w14:paraId="352BC38B" w14:textId="77777777" w:rsidR="00786DCF" w:rsidRDefault="00786DCF" w:rsidP="00300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4DD91" w14:textId="77777777" w:rsidR="00786DCF" w:rsidRDefault="00786DCF" w:rsidP="00300E26">
      <w:pPr>
        <w:spacing w:after="0" w:line="240" w:lineRule="auto"/>
      </w:pPr>
      <w:r>
        <w:separator/>
      </w:r>
    </w:p>
  </w:footnote>
  <w:footnote w:type="continuationSeparator" w:id="0">
    <w:p w14:paraId="085A93E3" w14:textId="77777777" w:rsidR="00786DCF" w:rsidRDefault="00786DCF" w:rsidP="00300E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ECAF5F0"/>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B6D46E3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4B2C69B8"/>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81A4F60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2F0E868C"/>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B60D8E"/>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0A2A38"/>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70D9BC"/>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444246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61FC8E80"/>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570D6112"/>
    <w:multiLevelType w:val="hybridMultilevel"/>
    <w:tmpl w:val="7398F9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B9D"/>
    <w:rsid w:val="0000311B"/>
    <w:rsid w:val="00003699"/>
    <w:rsid w:val="00004DB5"/>
    <w:rsid w:val="00011C0E"/>
    <w:rsid w:val="00016388"/>
    <w:rsid w:val="000163E9"/>
    <w:rsid w:val="00020512"/>
    <w:rsid w:val="00020FA8"/>
    <w:rsid w:val="00025BEA"/>
    <w:rsid w:val="00032CB5"/>
    <w:rsid w:val="000333BE"/>
    <w:rsid w:val="00046205"/>
    <w:rsid w:val="00047717"/>
    <w:rsid w:val="0005265C"/>
    <w:rsid w:val="00052A07"/>
    <w:rsid w:val="00056030"/>
    <w:rsid w:val="00063B1C"/>
    <w:rsid w:val="00064E3F"/>
    <w:rsid w:val="00065E66"/>
    <w:rsid w:val="00066FD2"/>
    <w:rsid w:val="000707A1"/>
    <w:rsid w:val="00071F0D"/>
    <w:rsid w:val="000818B4"/>
    <w:rsid w:val="00083C1A"/>
    <w:rsid w:val="00085CA7"/>
    <w:rsid w:val="00086B50"/>
    <w:rsid w:val="00092DF9"/>
    <w:rsid w:val="000969AF"/>
    <w:rsid w:val="000A3A58"/>
    <w:rsid w:val="000B228D"/>
    <w:rsid w:val="000B3319"/>
    <w:rsid w:val="000C2B72"/>
    <w:rsid w:val="000D1016"/>
    <w:rsid w:val="000D3397"/>
    <w:rsid w:val="000D586A"/>
    <w:rsid w:val="000E04D4"/>
    <w:rsid w:val="000E0C42"/>
    <w:rsid w:val="000E4882"/>
    <w:rsid w:val="000F3C53"/>
    <w:rsid w:val="000F650F"/>
    <w:rsid w:val="000F79FF"/>
    <w:rsid w:val="00103A9B"/>
    <w:rsid w:val="00107A8B"/>
    <w:rsid w:val="00113D1A"/>
    <w:rsid w:val="00125088"/>
    <w:rsid w:val="00132948"/>
    <w:rsid w:val="00135791"/>
    <w:rsid w:val="001367D9"/>
    <w:rsid w:val="00142FC5"/>
    <w:rsid w:val="00151353"/>
    <w:rsid w:val="00152250"/>
    <w:rsid w:val="00154D00"/>
    <w:rsid w:val="0016007C"/>
    <w:rsid w:val="00164519"/>
    <w:rsid w:val="00171674"/>
    <w:rsid w:val="00172FF0"/>
    <w:rsid w:val="00177748"/>
    <w:rsid w:val="00177DF0"/>
    <w:rsid w:val="0018650A"/>
    <w:rsid w:val="001912C7"/>
    <w:rsid w:val="00191702"/>
    <w:rsid w:val="00191957"/>
    <w:rsid w:val="00192400"/>
    <w:rsid w:val="001961E1"/>
    <w:rsid w:val="001969E7"/>
    <w:rsid w:val="001A4978"/>
    <w:rsid w:val="001A4DEB"/>
    <w:rsid w:val="001A5938"/>
    <w:rsid w:val="001A5FA0"/>
    <w:rsid w:val="001A6585"/>
    <w:rsid w:val="001A6935"/>
    <w:rsid w:val="001C1392"/>
    <w:rsid w:val="001C6CF8"/>
    <w:rsid w:val="001C7109"/>
    <w:rsid w:val="001D1879"/>
    <w:rsid w:val="001E7192"/>
    <w:rsid w:val="001E733A"/>
    <w:rsid w:val="001F0C8A"/>
    <w:rsid w:val="001F4000"/>
    <w:rsid w:val="0020314A"/>
    <w:rsid w:val="00205C42"/>
    <w:rsid w:val="00210931"/>
    <w:rsid w:val="00214A29"/>
    <w:rsid w:val="00215A00"/>
    <w:rsid w:val="00227F2A"/>
    <w:rsid w:val="00234EC3"/>
    <w:rsid w:val="00235A3D"/>
    <w:rsid w:val="00242051"/>
    <w:rsid w:val="00242F8B"/>
    <w:rsid w:val="002567F4"/>
    <w:rsid w:val="00265F90"/>
    <w:rsid w:val="002662BF"/>
    <w:rsid w:val="0027655B"/>
    <w:rsid w:val="002830E9"/>
    <w:rsid w:val="002877BE"/>
    <w:rsid w:val="00293E16"/>
    <w:rsid w:val="002A31F6"/>
    <w:rsid w:val="002A6F27"/>
    <w:rsid w:val="002C1D8E"/>
    <w:rsid w:val="002D0CD8"/>
    <w:rsid w:val="002D3CAB"/>
    <w:rsid w:val="002D4D71"/>
    <w:rsid w:val="002E16C9"/>
    <w:rsid w:val="002E2262"/>
    <w:rsid w:val="002F3F4C"/>
    <w:rsid w:val="002F48C8"/>
    <w:rsid w:val="00300E26"/>
    <w:rsid w:val="00304BDF"/>
    <w:rsid w:val="00304CD0"/>
    <w:rsid w:val="003128B9"/>
    <w:rsid w:val="003249E9"/>
    <w:rsid w:val="0032665E"/>
    <w:rsid w:val="003327F2"/>
    <w:rsid w:val="0033304B"/>
    <w:rsid w:val="00333572"/>
    <w:rsid w:val="00340900"/>
    <w:rsid w:val="003433EA"/>
    <w:rsid w:val="003553A7"/>
    <w:rsid w:val="00360150"/>
    <w:rsid w:val="003609D8"/>
    <w:rsid w:val="003643B1"/>
    <w:rsid w:val="003726DD"/>
    <w:rsid w:val="003741DA"/>
    <w:rsid w:val="00381858"/>
    <w:rsid w:val="0038282E"/>
    <w:rsid w:val="00383A32"/>
    <w:rsid w:val="00383E1C"/>
    <w:rsid w:val="00385522"/>
    <w:rsid w:val="003925C2"/>
    <w:rsid w:val="00396F73"/>
    <w:rsid w:val="003A6681"/>
    <w:rsid w:val="003A71E0"/>
    <w:rsid w:val="003B5210"/>
    <w:rsid w:val="003B67A1"/>
    <w:rsid w:val="003B6E02"/>
    <w:rsid w:val="003D178A"/>
    <w:rsid w:val="003D1DA2"/>
    <w:rsid w:val="003D409A"/>
    <w:rsid w:val="003F4A98"/>
    <w:rsid w:val="004004A9"/>
    <w:rsid w:val="00403F4C"/>
    <w:rsid w:val="00423C68"/>
    <w:rsid w:val="004274B5"/>
    <w:rsid w:val="00447DB2"/>
    <w:rsid w:val="00451C4B"/>
    <w:rsid w:val="00456B66"/>
    <w:rsid w:val="00460092"/>
    <w:rsid w:val="00463A6C"/>
    <w:rsid w:val="004666C1"/>
    <w:rsid w:val="00492BEC"/>
    <w:rsid w:val="004A015F"/>
    <w:rsid w:val="004A0417"/>
    <w:rsid w:val="004B3339"/>
    <w:rsid w:val="004B3F18"/>
    <w:rsid w:val="004C5903"/>
    <w:rsid w:val="004F05A2"/>
    <w:rsid w:val="004F7635"/>
    <w:rsid w:val="00505147"/>
    <w:rsid w:val="00517A94"/>
    <w:rsid w:val="0052026D"/>
    <w:rsid w:val="005218C8"/>
    <w:rsid w:val="0052235C"/>
    <w:rsid w:val="005257B1"/>
    <w:rsid w:val="00526912"/>
    <w:rsid w:val="0053173F"/>
    <w:rsid w:val="005406D5"/>
    <w:rsid w:val="00540B1B"/>
    <w:rsid w:val="00545987"/>
    <w:rsid w:val="00546966"/>
    <w:rsid w:val="00550092"/>
    <w:rsid w:val="00551A14"/>
    <w:rsid w:val="00562C21"/>
    <w:rsid w:val="0056475C"/>
    <w:rsid w:val="0057646A"/>
    <w:rsid w:val="00576F8F"/>
    <w:rsid w:val="0059781A"/>
    <w:rsid w:val="005B1D4D"/>
    <w:rsid w:val="005B40A0"/>
    <w:rsid w:val="005B4956"/>
    <w:rsid w:val="005B7624"/>
    <w:rsid w:val="005C68C0"/>
    <w:rsid w:val="005E146A"/>
    <w:rsid w:val="005E5F56"/>
    <w:rsid w:val="005F1667"/>
    <w:rsid w:val="005F1867"/>
    <w:rsid w:val="005F7112"/>
    <w:rsid w:val="00605776"/>
    <w:rsid w:val="006061FA"/>
    <w:rsid w:val="006128E8"/>
    <w:rsid w:val="00626081"/>
    <w:rsid w:val="00632CB4"/>
    <w:rsid w:val="00642BAA"/>
    <w:rsid w:val="00651023"/>
    <w:rsid w:val="00652868"/>
    <w:rsid w:val="00655CA2"/>
    <w:rsid w:val="006609A3"/>
    <w:rsid w:val="006702E6"/>
    <w:rsid w:val="00674B80"/>
    <w:rsid w:val="006764FD"/>
    <w:rsid w:val="00677583"/>
    <w:rsid w:val="00682218"/>
    <w:rsid w:val="0069334A"/>
    <w:rsid w:val="00695A8D"/>
    <w:rsid w:val="00696E5D"/>
    <w:rsid w:val="006A0771"/>
    <w:rsid w:val="006A232A"/>
    <w:rsid w:val="006A2ED7"/>
    <w:rsid w:val="006A33DA"/>
    <w:rsid w:val="006B1C75"/>
    <w:rsid w:val="006B630C"/>
    <w:rsid w:val="006B69AF"/>
    <w:rsid w:val="006C0CF3"/>
    <w:rsid w:val="006C2BEF"/>
    <w:rsid w:val="006C6250"/>
    <w:rsid w:val="006D16F3"/>
    <w:rsid w:val="006D5DA0"/>
    <w:rsid w:val="006E1C5E"/>
    <w:rsid w:val="006E470F"/>
    <w:rsid w:val="006E7CCF"/>
    <w:rsid w:val="006F124F"/>
    <w:rsid w:val="006F1550"/>
    <w:rsid w:val="006F3488"/>
    <w:rsid w:val="006F411C"/>
    <w:rsid w:val="006F4CF3"/>
    <w:rsid w:val="007009EE"/>
    <w:rsid w:val="00701954"/>
    <w:rsid w:val="0070511D"/>
    <w:rsid w:val="0070730A"/>
    <w:rsid w:val="00711BE4"/>
    <w:rsid w:val="00714C49"/>
    <w:rsid w:val="007157CC"/>
    <w:rsid w:val="00720FBA"/>
    <w:rsid w:val="007235D9"/>
    <w:rsid w:val="00727019"/>
    <w:rsid w:val="00740392"/>
    <w:rsid w:val="0074625E"/>
    <w:rsid w:val="007525B1"/>
    <w:rsid w:val="00754672"/>
    <w:rsid w:val="007614A6"/>
    <w:rsid w:val="0076190E"/>
    <w:rsid w:val="00771921"/>
    <w:rsid w:val="007721A2"/>
    <w:rsid w:val="007809CB"/>
    <w:rsid w:val="00780BF6"/>
    <w:rsid w:val="00784601"/>
    <w:rsid w:val="00786DCF"/>
    <w:rsid w:val="007A1514"/>
    <w:rsid w:val="007A18F2"/>
    <w:rsid w:val="007A6E1D"/>
    <w:rsid w:val="007B75C3"/>
    <w:rsid w:val="007D3E55"/>
    <w:rsid w:val="007D539D"/>
    <w:rsid w:val="007E1807"/>
    <w:rsid w:val="007E1F50"/>
    <w:rsid w:val="007E49B6"/>
    <w:rsid w:val="007E4F87"/>
    <w:rsid w:val="007E7A9A"/>
    <w:rsid w:val="007F198D"/>
    <w:rsid w:val="00815620"/>
    <w:rsid w:val="0081769B"/>
    <w:rsid w:val="0082058D"/>
    <w:rsid w:val="00820C2E"/>
    <w:rsid w:val="00820F91"/>
    <w:rsid w:val="008334CF"/>
    <w:rsid w:val="00833B60"/>
    <w:rsid w:val="00834F70"/>
    <w:rsid w:val="00846C54"/>
    <w:rsid w:val="00850008"/>
    <w:rsid w:val="00851279"/>
    <w:rsid w:val="00852131"/>
    <w:rsid w:val="00855B0D"/>
    <w:rsid w:val="00857BE1"/>
    <w:rsid w:val="00860579"/>
    <w:rsid w:val="008636B0"/>
    <w:rsid w:val="00864616"/>
    <w:rsid w:val="00864985"/>
    <w:rsid w:val="00866085"/>
    <w:rsid w:val="00867231"/>
    <w:rsid w:val="00867854"/>
    <w:rsid w:val="0087086F"/>
    <w:rsid w:val="00874484"/>
    <w:rsid w:val="00875490"/>
    <w:rsid w:val="00882D46"/>
    <w:rsid w:val="00890BC9"/>
    <w:rsid w:val="00891201"/>
    <w:rsid w:val="00892077"/>
    <w:rsid w:val="008A294F"/>
    <w:rsid w:val="008A41C5"/>
    <w:rsid w:val="008A7C05"/>
    <w:rsid w:val="008A7EA2"/>
    <w:rsid w:val="008A7EA4"/>
    <w:rsid w:val="008B2A45"/>
    <w:rsid w:val="008B45DA"/>
    <w:rsid w:val="008B4B06"/>
    <w:rsid w:val="008B5216"/>
    <w:rsid w:val="008C00A8"/>
    <w:rsid w:val="008C382E"/>
    <w:rsid w:val="008E4BE1"/>
    <w:rsid w:val="008F1F14"/>
    <w:rsid w:val="00906AF9"/>
    <w:rsid w:val="00906F07"/>
    <w:rsid w:val="009113CF"/>
    <w:rsid w:val="00915AB4"/>
    <w:rsid w:val="00924DD6"/>
    <w:rsid w:val="00927941"/>
    <w:rsid w:val="0093214E"/>
    <w:rsid w:val="00933DE7"/>
    <w:rsid w:val="00937D23"/>
    <w:rsid w:val="0094110C"/>
    <w:rsid w:val="009438E7"/>
    <w:rsid w:val="00945D11"/>
    <w:rsid w:val="00957944"/>
    <w:rsid w:val="00992611"/>
    <w:rsid w:val="00996BCE"/>
    <w:rsid w:val="009A1C29"/>
    <w:rsid w:val="009B7C39"/>
    <w:rsid w:val="009C183B"/>
    <w:rsid w:val="009D1DAA"/>
    <w:rsid w:val="009E1E51"/>
    <w:rsid w:val="009E6655"/>
    <w:rsid w:val="009E7648"/>
    <w:rsid w:val="00A0336E"/>
    <w:rsid w:val="00A03C58"/>
    <w:rsid w:val="00A04F00"/>
    <w:rsid w:val="00A066AA"/>
    <w:rsid w:val="00A06B9D"/>
    <w:rsid w:val="00A16F2B"/>
    <w:rsid w:val="00A1710A"/>
    <w:rsid w:val="00A233A5"/>
    <w:rsid w:val="00A23CBD"/>
    <w:rsid w:val="00A276A8"/>
    <w:rsid w:val="00A30018"/>
    <w:rsid w:val="00A317CF"/>
    <w:rsid w:val="00A40D9D"/>
    <w:rsid w:val="00A516AA"/>
    <w:rsid w:val="00A55BD5"/>
    <w:rsid w:val="00A60A15"/>
    <w:rsid w:val="00A71769"/>
    <w:rsid w:val="00A90419"/>
    <w:rsid w:val="00A9744E"/>
    <w:rsid w:val="00AA22BE"/>
    <w:rsid w:val="00AA3338"/>
    <w:rsid w:val="00AA5EBA"/>
    <w:rsid w:val="00AA785E"/>
    <w:rsid w:val="00AB41EC"/>
    <w:rsid w:val="00AB757C"/>
    <w:rsid w:val="00AB7938"/>
    <w:rsid w:val="00AD10D0"/>
    <w:rsid w:val="00AD5667"/>
    <w:rsid w:val="00AD7D04"/>
    <w:rsid w:val="00AE3529"/>
    <w:rsid w:val="00AE40A5"/>
    <w:rsid w:val="00AE4552"/>
    <w:rsid w:val="00AE5F1D"/>
    <w:rsid w:val="00AE70FF"/>
    <w:rsid w:val="00AF3B30"/>
    <w:rsid w:val="00B021B6"/>
    <w:rsid w:val="00B03AD0"/>
    <w:rsid w:val="00B06989"/>
    <w:rsid w:val="00B07C42"/>
    <w:rsid w:val="00B125E3"/>
    <w:rsid w:val="00B25761"/>
    <w:rsid w:val="00B258A1"/>
    <w:rsid w:val="00B4472D"/>
    <w:rsid w:val="00B52D88"/>
    <w:rsid w:val="00B6242D"/>
    <w:rsid w:val="00B66B00"/>
    <w:rsid w:val="00B66C3F"/>
    <w:rsid w:val="00B72346"/>
    <w:rsid w:val="00B836E6"/>
    <w:rsid w:val="00B8782C"/>
    <w:rsid w:val="00B87E79"/>
    <w:rsid w:val="00B91051"/>
    <w:rsid w:val="00BB5E21"/>
    <w:rsid w:val="00BC000B"/>
    <w:rsid w:val="00BD008B"/>
    <w:rsid w:val="00BD111F"/>
    <w:rsid w:val="00BD2AB0"/>
    <w:rsid w:val="00BE41AA"/>
    <w:rsid w:val="00BE68AE"/>
    <w:rsid w:val="00BF2C40"/>
    <w:rsid w:val="00BF6EDF"/>
    <w:rsid w:val="00BF71F1"/>
    <w:rsid w:val="00BF7CA5"/>
    <w:rsid w:val="00C01FB4"/>
    <w:rsid w:val="00C0542B"/>
    <w:rsid w:val="00C05437"/>
    <w:rsid w:val="00C139C3"/>
    <w:rsid w:val="00C13DAF"/>
    <w:rsid w:val="00C16209"/>
    <w:rsid w:val="00C178F0"/>
    <w:rsid w:val="00C2711E"/>
    <w:rsid w:val="00C303C9"/>
    <w:rsid w:val="00C32C26"/>
    <w:rsid w:val="00C37A7F"/>
    <w:rsid w:val="00C4394E"/>
    <w:rsid w:val="00C478F6"/>
    <w:rsid w:val="00C576C4"/>
    <w:rsid w:val="00C6725E"/>
    <w:rsid w:val="00C67DD9"/>
    <w:rsid w:val="00C731D6"/>
    <w:rsid w:val="00C751B4"/>
    <w:rsid w:val="00C7665F"/>
    <w:rsid w:val="00C802EF"/>
    <w:rsid w:val="00C82D28"/>
    <w:rsid w:val="00C879EF"/>
    <w:rsid w:val="00C97C18"/>
    <w:rsid w:val="00CB2043"/>
    <w:rsid w:val="00CB5B4B"/>
    <w:rsid w:val="00CC3CE7"/>
    <w:rsid w:val="00CC6C54"/>
    <w:rsid w:val="00CD2E23"/>
    <w:rsid w:val="00CE006F"/>
    <w:rsid w:val="00CE31F3"/>
    <w:rsid w:val="00CE34F4"/>
    <w:rsid w:val="00CF093A"/>
    <w:rsid w:val="00CF22F3"/>
    <w:rsid w:val="00CF33E5"/>
    <w:rsid w:val="00CF4F36"/>
    <w:rsid w:val="00D01746"/>
    <w:rsid w:val="00D04AFF"/>
    <w:rsid w:val="00D0617F"/>
    <w:rsid w:val="00D068F5"/>
    <w:rsid w:val="00D129DD"/>
    <w:rsid w:val="00D21FC0"/>
    <w:rsid w:val="00D220B2"/>
    <w:rsid w:val="00D3304B"/>
    <w:rsid w:val="00D33EC2"/>
    <w:rsid w:val="00D374F5"/>
    <w:rsid w:val="00D378EA"/>
    <w:rsid w:val="00D40B1D"/>
    <w:rsid w:val="00D4640A"/>
    <w:rsid w:val="00D47706"/>
    <w:rsid w:val="00D56184"/>
    <w:rsid w:val="00D71D48"/>
    <w:rsid w:val="00D738F4"/>
    <w:rsid w:val="00D850CF"/>
    <w:rsid w:val="00D86E40"/>
    <w:rsid w:val="00D875CA"/>
    <w:rsid w:val="00D97FE3"/>
    <w:rsid w:val="00DA53A2"/>
    <w:rsid w:val="00DB2D36"/>
    <w:rsid w:val="00DB35C4"/>
    <w:rsid w:val="00DC0C97"/>
    <w:rsid w:val="00DC7183"/>
    <w:rsid w:val="00DE0D9E"/>
    <w:rsid w:val="00DE2CD4"/>
    <w:rsid w:val="00DF1168"/>
    <w:rsid w:val="00DF1694"/>
    <w:rsid w:val="00DF632C"/>
    <w:rsid w:val="00E000D3"/>
    <w:rsid w:val="00E00AD2"/>
    <w:rsid w:val="00E01AC4"/>
    <w:rsid w:val="00E02EF3"/>
    <w:rsid w:val="00E03345"/>
    <w:rsid w:val="00E05628"/>
    <w:rsid w:val="00E111AF"/>
    <w:rsid w:val="00E11A1E"/>
    <w:rsid w:val="00E25AA6"/>
    <w:rsid w:val="00E33356"/>
    <w:rsid w:val="00E515AC"/>
    <w:rsid w:val="00E54776"/>
    <w:rsid w:val="00E553C6"/>
    <w:rsid w:val="00E57E51"/>
    <w:rsid w:val="00E64E55"/>
    <w:rsid w:val="00E7108B"/>
    <w:rsid w:val="00E73816"/>
    <w:rsid w:val="00E7394B"/>
    <w:rsid w:val="00E74237"/>
    <w:rsid w:val="00E74A8A"/>
    <w:rsid w:val="00E7601C"/>
    <w:rsid w:val="00E76047"/>
    <w:rsid w:val="00E932B0"/>
    <w:rsid w:val="00EB1E6B"/>
    <w:rsid w:val="00EB738F"/>
    <w:rsid w:val="00EC5313"/>
    <w:rsid w:val="00ED2A07"/>
    <w:rsid w:val="00ED7017"/>
    <w:rsid w:val="00EF1F67"/>
    <w:rsid w:val="00EF3529"/>
    <w:rsid w:val="00EF6496"/>
    <w:rsid w:val="00F017AC"/>
    <w:rsid w:val="00F0490D"/>
    <w:rsid w:val="00F11956"/>
    <w:rsid w:val="00F161CE"/>
    <w:rsid w:val="00F17EBD"/>
    <w:rsid w:val="00F2204C"/>
    <w:rsid w:val="00F253E0"/>
    <w:rsid w:val="00F458DA"/>
    <w:rsid w:val="00F47C31"/>
    <w:rsid w:val="00F6211B"/>
    <w:rsid w:val="00F65390"/>
    <w:rsid w:val="00F6615F"/>
    <w:rsid w:val="00F75A5C"/>
    <w:rsid w:val="00F77D13"/>
    <w:rsid w:val="00F8181E"/>
    <w:rsid w:val="00F978BD"/>
    <w:rsid w:val="00FA14D4"/>
    <w:rsid w:val="00FA3A69"/>
    <w:rsid w:val="00FA50D9"/>
    <w:rsid w:val="00FA6826"/>
    <w:rsid w:val="00FA6C73"/>
    <w:rsid w:val="00FB504C"/>
    <w:rsid w:val="00FC14A8"/>
    <w:rsid w:val="00FC390D"/>
    <w:rsid w:val="00FD0754"/>
    <w:rsid w:val="00FD312D"/>
    <w:rsid w:val="00FE08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0270B1"/>
  <w15:chartTrackingRefBased/>
  <w15:docId w15:val="{36C98525-1CAE-4BAB-AFFA-E0E21E68E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932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E932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E932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E932B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E932B0"/>
    <w:pPr>
      <w:keepNext/>
      <w:keepLines/>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E932B0"/>
    <w:pPr>
      <w:keepNext/>
      <w:keepLines/>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E932B0"/>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E932B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E932B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gmail-p1">
    <w:name w:val="gmail-p1"/>
    <w:basedOn w:val="Normal"/>
    <w:rsid w:val="006D16F3"/>
    <w:pPr>
      <w:spacing w:before="100" w:beforeAutospacing="1" w:after="100" w:afterAutospacing="1" w:line="240" w:lineRule="auto"/>
    </w:pPr>
    <w:rPr>
      <w:rFonts w:ascii="Calibri" w:hAnsi="Calibri" w:cs="Calibri"/>
      <w:lang w:eastAsia="fr-FR"/>
    </w:rPr>
  </w:style>
  <w:style w:type="character" w:customStyle="1" w:styleId="gmail-s1">
    <w:name w:val="gmail-s1"/>
    <w:basedOn w:val="Policepardfaut"/>
    <w:rsid w:val="006D16F3"/>
  </w:style>
  <w:style w:type="paragraph" w:styleId="Paragraphedeliste">
    <w:name w:val="List Paragraph"/>
    <w:basedOn w:val="Normal"/>
    <w:uiPriority w:val="34"/>
    <w:qFormat/>
    <w:rsid w:val="00E54776"/>
    <w:pPr>
      <w:ind w:left="720"/>
      <w:contextualSpacing/>
    </w:pPr>
  </w:style>
  <w:style w:type="paragraph" w:styleId="Sansinterligne">
    <w:name w:val="No Spacing"/>
    <w:uiPriority w:val="1"/>
    <w:qFormat/>
    <w:rsid w:val="003D409A"/>
    <w:pPr>
      <w:spacing w:after="0" w:line="240" w:lineRule="auto"/>
    </w:pPr>
  </w:style>
  <w:style w:type="paragraph" w:styleId="Textedebulles">
    <w:name w:val="Balloon Text"/>
    <w:basedOn w:val="Normal"/>
    <w:link w:val="TextedebullesCar"/>
    <w:uiPriority w:val="99"/>
    <w:semiHidden/>
    <w:unhideWhenUsed/>
    <w:rsid w:val="00945D1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45D11"/>
    <w:rPr>
      <w:rFonts w:ascii="Segoe UI" w:hAnsi="Segoe UI" w:cs="Segoe UI"/>
      <w:sz w:val="18"/>
      <w:szCs w:val="18"/>
    </w:rPr>
  </w:style>
  <w:style w:type="table" w:styleId="Grilledutableau">
    <w:name w:val="Table Grid"/>
    <w:basedOn w:val="TableauNormal"/>
    <w:uiPriority w:val="59"/>
    <w:rsid w:val="00906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nhideWhenUsed/>
    <w:rsid w:val="00906AF9"/>
    <w:rPr>
      <w:color w:val="0000FF"/>
      <w:u w:val="single"/>
    </w:rPr>
  </w:style>
  <w:style w:type="paragraph" w:customStyle="1" w:styleId="Normala">
    <w:name w:val="Normal a"/>
    <w:basedOn w:val="Normal"/>
    <w:rsid w:val="00906AF9"/>
    <w:pPr>
      <w:spacing w:after="1" w:line="240" w:lineRule="auto"/>
      <w:ind w:right="23"/>
      <w:jc w:val="both"/>
    </w:pPr>
    <w:rPr>
      <w:rFonts w:ascii="Arial" w:eastAsia="Times New Roman" w:hAnsi="Arial" w:cs="Arial"/>
      <w:sz w:val="20"/>
      <w:szCs w:val="20"/>
      <w:lang w:val="en-US" w:bidi="en-US"/>
    </w:rPr>
  </w:style>
  <w:style w:type="character" w:styleId="lev">
    <w:name w:val="Strong"/>
    <w:basedOn w:val="Policepardfaut"/>
    <w:uiPriority w:val="22"/>
    <w:qFormat/>
    <w:rsid w:val="00906AF9"/>
    <w:rPr>
      <w:b/>
      <w:bCs/>
    </w:rPr>
  </w:style>
  <w:style w:type="paragraph" w:customStyle="1" w:styleId="Default">
    <w:name w:val="Default"/>
    <w:basedOn w:val="Normal"/>
    <w:rsid w:val="00906AF9"/>
    <w:pPr>
      <w:autoSpaceDE w:val="0"/>
      <w:autoSpaceDN w:val="0"/>
      <w:spacing w:after="0" w:line="240" w:lineRule="auto"/>
    </w:pPr>
    <w:rPr>
      <w:rFonts w:ascii="Arial" w:hAnsi="Arial" w:cs="Arial"/>
      <w:color w:val="000000"/>
      <w:sz w:val="24"/>
      <w:szCs w:val="24"/>
      <w:lang w:eastAsia="fr-FR"/>
    </w:rPr>
  </w:style>
  <w:style w:type="character" w:styleId="Mentionnonrsolue">
    <w:name w:val="Unresolved Mention"/>
    <w:basedOn w:val="Policepardfaut"/>
    <w:uiPriority w:val="99"/>
    <w:semiHidden/>
    <w:unhideWhenUsed/>
    <w:rsid w:val="002830E9"/>
    <w:rPr>
      <w:color w:val="605E5C"/>
      <w:shd w:val="clear" w:color="auto" w:fill="E1DFDD"/>
    </w:rPr>
  </w:style>
  <w:style w:type="paragraph" w:styleId="Rvision">
    <w:name w:val="Revision"/>
    <w:hidden/>
    <w:uiPriority w:val="99"/>
    <w:semiHidden/>
    <w:rsid w:val="002D4D71"/>
    <w:pPr>
      <w:spacing w:after="0" w:line="240" w:lineRule="auto"/>
    </w:pPr>
  </w:style>
  <w:style w:type="paragraph" w:styleId="NormalWeb">
    <w:name w:val="Normal (Web)"/>
    <w:basedOn w:val="Normal"/>
    <w:uiPriority w:val="99"/>
    <w:unhideWhenUsed/>
    <w:rsid w:val="00B07C42"/>
    <w:pPr>
      <w:spacing w:before="100" w:beforeAutospacing="1" w:after="100" w:afterAutospacing="1" w:line="240" w:lineRule="auto"/>
    </w:pPr>
    <w:rPr>
      <w:rFonts w:ascii="Calibri" w:hAnsi="Calibri" w:cs="Calibri"/>
      <w:lang w:eastAsia="fr-FR"/>
    </w:rPr>
  </w:style>
  <w:style w:type="character" w:styleId="Marquedecommentaire">
    <w:name w:val="annotation reference"/>
    <w:basedOn w:val="Policepardfaut"/>
    <w:uiPriority w:val="99"/>
    <w:semiHidden/>
    <w:unhideWhenUsed/>
    <w:rsid w:val="00447DB2"/>
    <w:rPr>
      <w:sz w:val="16"/>
      <w:szCs w:val="16"/>
    </w:rPr>
  </w:style>
  <w:style w:type="paragraph" w:styleId="Commentaire">
    <w:name w:val="annotation text"/>
    <w:basedOn w:val="Normal"/>
    <w:link w:val="CommentaireCar"/>
    <w:uiPriority w:val="99"/>
    <w:unhideWhenUsed/>
    <w:rsid w:val="00447DB2"/>
    <w:pPr>
      <w:spacing w:line="240" w:lineRule="auto"/>
    </w:pPr>
    <w:rPr>
      <w:sz w:val="20"/>
      <w:szCs w:val="20"/>
    </w:rPr>
  </w:style>
  <w:style w:type="character" w:customStyle="1" w:styleId="CommentaireCar">
    <w:name w:val="Commentaire Car"/>
    <w:basedOn w:val="Policepardfaut"/>
    <w:link w:val="Commentaire"/>
    <w:uiPriority w:val="99"/>
    <w:rsid w:val="00447DB2"/>
    <w:rPr>
      <w:sz w:val="20"/>
      <w:szCs w:val="20"/>
    </w:rPr>
  </w:style>
  <w:style w:type="paragraph" w:styleId="Objetducommentaire">
    <w:name w:val="annotation subject"/>
    <w:basedOn w:val="Commentaire"/>
    <w:next w:val="Commentaire"/>
    <w:link w:val="ObjetducommentaireCar"/>
    <w:uiPriority w:val="99"/>
    <w:semiHidden/>
    <w:unhideWhenUsed/>
    <w:rsid w:val="00447DB2"/>
    <w:rPr>
      <w:b/>
      <w:bCs/>
    </w:rPr>
  </w:style>
  <w:style w:type="character" w:customStyle="1" w:styleId="ObjetducommentaireCar">
    <w:name w:val="Objet du commentaire Car"/>
    <w:basedOn w:val="CommentaireCar"/>
    <w:link w:val="Objetducommentaire"/>
    <w:uiPriority w:val="99"/>
    <w:semiHidden/>
    <w:rsid w:val="00447DB2"/>
    <w:rPr>
      <w:b/>
      <w:bCs/>
      <w:sz w:val="20"/>
      <w:szCs w:val="20"/>
    </w:rPr>
  </w:style>
  <w:style w:type="paragraph" w:styleId="Adressedestinataire">
    <w:name w:val="envelope address"/>
    <w:basedOn w:val="Normal"/>
    <w:uiPriority w:val="99"/>
    <w:semiHidden/>
    <w:unhideWhenUsed/>
    <w:rsid w:val="00E932B0"/>
    <w:pPr>
      <w:framePr w:w="7938" w:h="1985" w:hRule="exact" w:hSpace="141" w:wrap="auto" w:hAnchor="page" w:xAlign="center" w:yAlign="bottom"/>
      <w:spacing w:after="0" w:line="240" w:lineRule="auto"/>
      <w:ind w:left="2835"/>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E932B0"/>
    <w:pPr>
      <w:spacing w:after="0" w:line="240" w:lineRule="auto"/>
    </w:pPr>
    <w:rPr>
      <w:rFonts w:asciiTheme="majorHAnsi" w:eastAsiaTheme="majorEastAsia" w:hAnsiTheme="majorHAnsi" w:cstheme="majorBidi"/>
      <w:sz w:val="20"/>
      <w:szCs w:val="20"/>
    </w:rPr>
  </w:style>
  <w:style w:type="paragraph" w:styleId="AdresseHTML">
    <w:name w:val="HTML Address"/>
    <w:basedOn w:val="Normal"/>
    <w:link w:val="AdresseHTMLCar"/>
    <w:uiPriority w:val="99"/>
    <w:semiHidden/>
    <w:unhideWhenUsed/>
    <w:rsid w:val="00E932B0"/>
    <w:pPr>
      <w:spacing w:after="0" w:line="240" w:lineRule="auto"/>
    </w:pPr>
    <w:rPr>
      <w:i/>
      <w:iCs/>
    </w:rPr>
  </w:style>
  <w:style w:type="character" w:customStyle="1" w:styleId="AdresseHTMLCar">
    <w:name w:val="Adresse HTML Car"/>
    <w:basedOn w:val="Policepardfaut"/>
    <w:link w:val="AdresseHTML"/>
    <w:uiPriority w:val="99"/>
    <w:semiHidden/>
    <w:rsid w:val="00E932B0"/>
    <w:rPr>
      <w:i/>
      <w:iCs/>
    </w:rPr>
  </w:style>
  <w:style w:type="paragraph" w:styleId="Bibliographie">
    <w:name w:val="Bibliography"/>
    <w:basedOn w:val="Normal"/>
    <w:next w:val="Normal"/>
    <w:uiPriority w:val="37"/>
    <w:semiHidden/>
    <w:unhideWhenUsed/>
    <w:rsid w:val="00E932B0"/>
  </w:style>
  <w:style w:type="paragraph" w:styleId="Citation">
    <w:name w:val="Quote"/>
    <w:basedOn w:val="Normal"/>
    <w:next w:val="Normal"/>
    <w:link w:val="CitationCar"/>
    <w:uiPriority w:val="29"/>
    <w:qFormat/>
    <w:rsid w:val="00E932B0"/>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E932B0"/>
    <w:rPr>
      <w:i/>
      <w:iCs/>
      <w:color w:val="404040" w:themeColor="text1" w:themeTint="BF"/>
    </w:rPr>
  </w:style>
  <w:style w:type="paragraph" w:styleId="Citationintense">
    <w:name w:val="Intense Quote"/>
    <w:basedOn w:val="Normal"/>
    <w:next w:val="Normal"/>
    <w:link w:val="CitationintenseCar"/>
    <w:uiPriority w:val="30"/>
    <w:qFormat/>
    <w:rsid w:val="00E932B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E932B0"/>
    <w:rPr>
      <w:i/>
      <w:iCs/>
      <w:color w:val="4472C4" w:themeColor="accent1"/>
    </w:rPr>
  </w:style>
  <w:style w:type="paragraph" w:styleId="Corpsdetexte">
    <w:name w:val="Body Text"/>
    <w:basedOn w:val="Normal"/>
    <w:link w:val="CorpsdetexteCar"/>
    <w:uiPriority w:val="99"/>
    <w:semiHidden/>
    <w:unhideWhenUsed/>
    <w:rsid w:val="00E932B0"/>
    <w:pPr>
      <w:spacing w:after="120"/>
    </w:pPr>
  </w:style>
  <w:style w:type="character" w:customStyle="1" w:styleId="CorpsdetexteCar">
    <w:name w:val="Corps de texte Car"/>
    <w:basedOn w:val="Policepardfaut"/>
    <w:link w:val="Corpsdetexte"/>
    <w:uiPriority w:val="99"/>
    <w:semiHidden/>
    <w:rsid w:val="00E932B0"/>
  </w:style>
  <w:style w:type="paragraph" w:styleId="Corpsdetexte2">
    <w:name w:val="Body Text 2"/>
    <w:basedOn w:val="Normal"/>
    <w:link w:val="Corpsdetexte2Car"/>
    <w:uiPriority w:val="99"/>
    <w:semiHidden/>
    <w:unhideWhenUsed/>
    <w:rsid w:val="00E932B0"/>
    <w:pPr>
      <w:spacing w:after="120" w:line="480" w:lineRule="auto"/>
    </w:pPr>
  </w:style>
  <w:style w:type="character" w:customStyle="1" w:styleId="Corpsdetexte2Car">
    <w:name w:val="Corps de texte 2 Car"/>
    <w:basedOn w:val="Policepardfaut"/>
    <w:link w:val="Corpsdetexte2"/>
    <w:uiPriority w:val="99"/>
    <w:semiHidden/>
    <w:rsid w:val="00E932B0"/>
  </w:style>
  <w:style w:type="paragraph" w:styleId="Corpsdetexte3">
    <w:name w:val="Body Text 3"/>
    <w:basedOn w:val="Normal"/>
    <w:link w:val="Corpsdetexte3Car"/>
    <w:uiPriority w:val="99"/>
    <w:semiHidden/>
    <w:unhideWhenUsed/>
    <w:rsid w:val="00E932B0"/>
    <w:pPr>
      <w:spacing w:after="120"/>
    </w:pPr>
    <w:rPr>
      <w:sz w:val="16"/>
      <w:szCs w:val="16"/>
    </w:rPr>
  </w:style>
  <w:style w:type="character" w:customStyle="1" w:styleId="Corpsdetexte3Car">
    <w:name w:val="Corps de texte 3 Car"/>
    <w:basedOn w:val="Policepardfaut"/>
    <w:link w:val="Corpsdetexte3"/>
    <w:uiPriority w:val="99"/>
    <w:semiHidden/>
    <w:rsid w:val="00E932B0"/>
    <w:rPr>
      <w:sz w:val="16"/>
      <w:szCs w:val="16"/>
    </w:rPr>
  </w:style>
  <w:style w:type="paragraph" w:styleId="Date">
    <w:name w:val="Date"/>
    <w:basedOn w:val="Normal"/>
    <w:next w:val="Normal"/>
    <w:link w:val="DateCar"/>
    <w:uiPriority w:val="99"/>
    <w:semiHidden/>
    <w:unhideWhenUsed/>
    <w:rsid w:val="00E932B0"/>
  </w:style>
  <w:style w:type="character" w:customStyle="1" w:styleId="DateCar">
    <w:name w:val="Date Car"/>
    <w:basedOn w:val="Policepardfaut"/>
    <w:link w:val="Date"/>
    <w:uiPriority w:val="99"/>
    <w:semiHidden/>
    <w:rsid w:val="00E932B0"/>
  </w:style>
  <w:style w:type="paragraph" w:styleId="En-tte">
    <w:name w:val="header"/>
    <w:basedOn w:val="Normal"/>
    <w:link w:val="En-tteCar"/>
    <w:uiPriority w:val="99"/>
    <w:unhideWhenUsed/>
    <w:rsid w:val="00E932B0"/>
    <w:pPr>
      <w:tabs>
        <w:tab w:val="center" w:pos="4536"/>
        <w:tab w:val="right" w:pos="9072"/>
      </w:tabs>
      <w:spacing w:after="0" w:line="240" w:lineRule="auto"/>
    </w:pPr>
  </w:style>
  <w:style w:type="character" w:customStyle="1" w:styleId="En-tteCar">
    <w:name w:val="En-tête Car"/>
    <w:basedOn w:val="Policepardfaut"/>
    <w:link w:val="En-tte"/>
    <w:uiPriority w:val="99"/>
    <w:rsid w:val="00E932B0"/>
  </w:style>
  <w:style w:type="paragraph" w:styleId="En-ttedemessage">
    <w:name w:val="Message Header"/>
    <w:basedOn w:val="Normal"/>
    <w:link w:val="En-ttedemessageCar"/>
    <w:uiPriority w:val="99"/>
    <w:semiHidden/>
    <w:unhideWhenUsed/>
    <w:rsid w:val="00E932B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E932B0"/>
    <w:rPr>
      <w:rFonts w:asciiTheme="majorHAnsi" w:eastAsiaTheme="majorEastAsia" w:hAnsiTheme="majorHAnsi" w:cstheme="majorBidi"/>
      <w:sz w:val="24"/>
      <w:szCs w:val="24"/>
      <w:shd w:val="pct20" w:color="auto" w:fill="auto"/>
    </w:rPr>
  </w:style>
  <w:style w:type="character" w:customStyle="1" w:styleId="Titre1Car">
    <w:name w:val="Titre 1 Car"/>
    <w:basedOn w:val="Policepardfaut"/>
    <w:link w:val="Titre1"/>
    <w:uiPriority w:val="9"/>
    <w:rsid w:val="00E932B0"/>
    <w:rPr>
      <w:rFonts w:asciiTheme="majorHAnsi" w:eastAsiaTheme="majorEastAsia" w:hAnsiTheme="majorHAnsi" w:cstheme="majorBidi"/>
      <w:color w:val="2F5496" w:themeColor="accent1" w:themeShade="BF"/>
      <w:sz w:val="32"/>
      <w:szCs w:val="32"/>
    </w:rPr>
  </w:style>
  <w:style w:type="paragraph" w:styleId="En-ttedetabledesmatires">
    <w:name w:val="TOC Heading"/>
    <w:basedOn w:val="Titre1"/>
    <w:next w:val="Normal"/>
    <w:uiPriority w:val="39"/>
    <w:semiHidden/>
    <w:unhideWhenUsed/>
    <w:qFormat/>
    <w:rsid w:val="00E932B0"/>
    <w:pPr>
      <w:outlineLvl w:val="9"/>
    </w:pPr>
  </w:style>
  <w:style w:type="paragraph" w:styleId="Explorateurdedocuments">
    <w:name w:val="Document Map"/>
    <w:basedOn w:val="Normal"/>
    <w:link w:val="ExplorateurdedocumentsCar"/>
    <w:uiPriority w:val="99"/>
    <w:semiHidden/>
    <w:unhideWhenUsed/>
    <w:rsid w:val="00E932B0"/>
    <w:pPr>
      <w:spacing w:after="0" w:line="240" w:lineRule="auto"/>
    </w:pPr>
    <w:rPr>
      <w:rFonts w:ascii="Segoe UI" w:hAnsi="Segoe UI" w:cs="Segoe UI"/>
      <w:sz w:val="16"/>
      <w:szCs w:val="16"/>
    </w:rPr>
  </w:style>
  <w:style w:type="character" w:customStyle="1" w:styleId="ExplorateurdedocumentsCar">
    <w:name w:val="Explorateur de documents Car"/>
    <w:basedOn w:val="Policepardfaut"/>
    <w:link w:val="Explorateurdedocuments"/>
    <w:uiPriority w:val="99"/>
    <w:semiHidden/>
    <w:rsid w:val="00E932B0"/>
    <w:rPr>
      <w:rFonts w:ascii="Segoe UI" w:hAnsi="Segoe UI" w:cs="Segoe UI"/>
      <w:sz w:val="16"/>
      <w:szCs w:val="16"/>
    </w:rPr>
  </w:style>
  <w:style w:type="paragraph" w:styleId="Formuledepolitesse">
    <w:name w:val="Closing"/>
    <w:basedOn w:val="Normal"/>
    <w:link w:val="FormuledepolitesseCar"/>
    <w:uiPriority w:val="99"/>
    <w:semiHidden/>
    <w:unhideWhenUsed/>
    <w:rsid w:val="00E932B0"/>
    <w:pPr>
      <w:spacing w:after="0" w:line="240" w:lineRule="auto"/>
      <w:ind w:left="4252"/>
    </w:pPr>
  </w:style>
  <w:style w:type="character" w:customStyle="1" w:styleId="FormuledepolitesseCar">
    <w:name w:val="Formule de politesse Car"/>
    <w:basedOn w:val="Policepardfaut"/>
    <w:link w:val="Formuledepolitesse"/>
    <w:uiPriority w:val="99"/>
    <w:semiHidden/>
    <w:rsid w:val="00E932B0"/>
  </w:style>
  <w:style w:type="paragraph" w:styleId="Index1">
    <w:name w:val="index 1"/>
    <w:basedOn w:val="Normal"/>
    <w:next w:val="Normal"/>
    <w:autoRedefine/>
    <w:uiPriority w:val="99"/>
    <w:semiHidden/>
    <w:unhideWhenUsed/>
    <w:rsid w:val="00E932B0"/>
    <w:pPr>
      <w:spacing w:after="0" w:line="240" w:lineRule="auto"/>
      <w:ind w:left="220" w:hanging="220"/>
    </w:pPr>
  </w:style>
  <w:style w:type="paragraph" w:styleId="Index2">
    <w:name w:val="index 2"/>
    <w:basedOn w:val="Normal"/>
    <w:next w:val="Normal"/>
    <w:autoRedefine/>
    <w:uiPriority w:val="99"/>
    <w:semiHidden/>
    <w:unhideWhenUsed/>
    <w:rsid w:val="00E932B0"/>
    <w:pPr>
      <w:spacing w:after="0" w:line="240" w:lineRule="auto"/>
      <w:ind w:left="440" w:hanging="220"/>
    </w:pPr>
  </w:style>
  <w:style w:type="paragraph" w:styleId="Index3">
    <w:name w:val="index 3"/>
    <w:basedOn w:val="Normal"/>
    <w:next w:val="Normal"/>
    <w:autoRedefine/>
    <w:uiPriority w:val="99"/>
    <w:semiHidden/>
    <w:unhideWhenUsed/>
    <w:rsid w:val="00E932B0"/>
    <w:pPr>
      <w:spacing w:after="0" w:line="240" w:lineRule="auto"/>
      <w:ind w:left="660" w:hanging="220"/>
    </w:pPr>
  </w:style>
  <w:style w:type="paragraph" w:styleId="Index4">
    <w:name w:val="index 4"/>
    <w:basedOn w:val="Normal"/>
    <w:next w:val="Normal"/>
    <w:autoRedefine/>
    <w:uiPriority w:val="99"/>
    <w:semiHidden/>
    <w:unhideWhenUsed/>
    <w:rsid w:val="00E932B0"/>
    <w:pPr>
      <w:spacing w:after="0" w:line="240" w:lineRule="auto"/>
      <w:ind w:left="880" w:hanging="220"/>
    </w:pPr>
  </w:style>
  <w:style w:type="paragraph" w:styleId="Index5">
    <w:name w:val="index 5"/>
    <w:basedOn w:val="Normal"/>
    <w:next w:val="Normal"/>
    <w:autoRedefine/>
    <w:uiPriority w:val="99"/>
    <w:semiHidden/>
    <w:unhideWhenUsed/>
    <w:rsid w:val="00E932B0"/>
    <w:pPr>
      <w:spacing w:after="0" w:line="240" w:lineRule="auto"/>
      <w:ind w:left="1100" w:hanging="220"/>
    </w:pPr>
  </w:style>
  <w:style w:type="paragraph" w:styleId="Index6">
    <w:name w:val="index 6"/>
    <w:basedOn w:val="Normal"/>
    <w:next w:val="Normal"/>
    <w:autoRedefine/>
    <w:uiPriority w:val="99"/>
    <w:semiHidden/>
    <w:unhideWhenUsed/>
    <w:rsid w:val="00E932B0"/>
    <w:pPr>
      <w:spacing w:after="0" w:line="240" w:lineRule="auto"/>
      <w:ind w:left="1320" w:hanging="220"/>
    </w:pPr>
  </w:style>
  <w:style w:type="paragraph" w:styleId="Index7">
    <w:name w:val="index 7"/>
    <w:basedOn w:val="Normal"/>
    <w:next w:val="Normal"/>
    <w:autoRedefine/>
    <w:uiPriority w:val="99"/>
    <w:semiHidden/>
    <w:unhideWhenUsed/>
    <w:rsid w:val="00E932B0"/>
    <w:pPr>
      <w:spacing w:after="0" w:line="240" w:lineRule="auto"/>
      <w:ind w:left="1540" w:hanging="220"/>
    </w:pPr>
  </w:style>
  <w:style w:type="paragraph" w:styleId="Index8">
    <w:name w:val="index 8"/>
    <w:basedOn w:val="Normal"/>
    <w:next w:val="Normal"/>
    <w:autoRedefine/>
    <w:uiPriority w:val="99"/>
    <w:semiHidden/>
    <w:unhideWhenUsed/>
    <w:rsid w:val="00E932B0"/>
    <w:pPr>
      <w:spacing w:after="0" w:line="240" w:lineRule="auto"/>
      <w:ind w:left="1760" w:hanging="220"/>
    </w:pPr>
  </w:style>
  <w:style w:type="paragraph" w:styleId="Index9">
    <w:name w:val="index 9"/>
    <w:basedOn w:val="Normal"/>
    <w:next w:val="Normal"/>
    <w:autoRedefine/>
    <w:uiPriority w:val="99"/>
    <w:semiHidden/>
    <w:unhideWhenUsed/>
    <w:rsid w:val="00E932B0"/>
    <w:pPr>
      <w:spacing w:after="0" w:line="240" w:lineRule="auto"/>
      <w:ind w:left="1980" w:hanging="220"/>
    </w:pPr>
  </w:style>
  <w:style w:type="paragraph" w:styleId="Lgende">
    <w:name w:val="caption"/>
    <w:basedOn w:val="Normal"/>
    <w:next w:val="Normal"/>
    <w:uiPriority w:val="35"/>
    <w:semiHidden/>
    <w:unhideWhenUsed/>
    <w:qFormat/>
    <w:rsid w:val="00E932B0"/>
    <w:pPr>
      <w:spacing w:after="200" w:line="240" w:lineRule="auto"/>
    </w:pPr>
    <w:rPr>
      <w:i/>
      <w:iCs/>
      <w:color w:val="44546A" w:themeColor="text2"/>
      <w:sz w:val="18"/>
      <w:szCs w:val="18"/>
    </w:rPr>
  </w:style>
  <w:style w:type="paragraph" w:styleId="Liste">
    <w:name w:val="List"/>
    <w:basedOn w:val="Normal"/>
    <w:uiPriority w:val="99"/>
    <w:semiHidden/>
    <w:unhideWhenUsed/>
    <w:rsid w:val="00E932B0"/>
    <w:pPr>
      <w:ind w:left="283" w:hanging="283"/>
      <w:contextualSpacing/>
    </w:pPr>
  </w:style>
  <w:style w:type="paragraph" w:styleId="Liste2">
    <w:name w:val="List 2"/>
    <w:basedOn w:val="Normal"/>
    <w:uiPriority w:val="99"/>
    <w:semiHidden/>
    <w:unhideWhenUsed/>
    <w:rsid w:val="00E932B0"/>
    <w:pPr>
      <w:ind w:left="566" w:hanging="283"/>
      <w:contextualSpacing/>
    </w:pPr>
  </w:style>
  <w:style w:type="paragraph" w:styleId="Liste3">
    <w:name w:val="List 3"/>
    <w:basedOn w:val="Normal"/>
    <w:uiPriority w:val="99"/>
    <w:semiHidden/>
    <w:unhideWhenUsed/>
    <w:rsid w:val="00E932B0"/>
    <w:pPr>
      <w:ind w:left="849" w:hanging="283"/>
      <w:contextualSpacing/>
    </w:pPr>
  </w:style>
  <w:style w:type="paragraph" w:styleId="Liste4">
    <w:name w:val="List 4"/>
    <w:basedOn w:val="Normal"/>
    <w:uiPriority w:val="99"/>
    <w:semiHidden/>
    <w:unhideWhenUsed/>
    <w:rsid w:val="00E932B0"/>
    <w:pPr>
      <w:ind w:left="1132" w:hanging="283"/>
      <w:contextualSpacing/>
    </w:pPr>
  </w:style>
  <w:style w:type="paragraph" w:styleId="Liste5">
    <w:name w:val="List 5"/>
    <w:basedOn w:val="Normal"/>
    <w:uiPriority w:val="99"/>
    <w:semiHidden/>
    <w:unhideWhenUsed/>
    <w:rsid w:val="00E932B0"/>
    <w:pPr>
      <w:ind w:left="1415" w:hanging="283"/>
      <w:contextualSpacing/>
    </w:pPr>
  </w:style>
  <w:style w:type="paragraph" w:styleId="Listenumros">
    <w:name w:val="List Number"/>
    <w:basedOn w:val="Normal"/>
    <w:uiPriority w:val="99"/>
    <w:semiHidden/>
    <w:unhideWhenUsed/>
    <w:rsid w:val="00E932B0"/>
    <w:pPr>
      <w:numPr>
        <w:numId w:val="2"/>
      </w:numPr>
      <w:contextualSpacing/>
    </w:pPr>
  </w:style>
  <w:style w:type="paragraph" w:styleId="Listenumros2">
    <w:name w:val="List Number 2"/>
    <w:basedOn w:val="Normal"/>
    <w:uiPriority w:val="99"/>
    <w:semiHidden/>
    <w:unhideWhenUsed/>
    <w:rsid w:val="00E932B0"/>
    <w:pPr>
      <w:numPr>
        <w:numId w:val="3"/>
      </w:numPr>
      <w:contextualSpacing/>
    </w:pPr>
  </w:style>
  <w:style w:type="paragraph" w:styleId="Listenumros3">
    <w:name w:val="List Number 3"/>
    <w:basedOn w:val="Normal"/>
    <w:uiPriority w:val="99"/>
    <w:semiHidden/>
    <w:unhideWhenUsed/>
    <w:rsid w:val="00E932B0"/>
    <w:pPr>
      <w:numPr>
        <w:numId w:val="4"/>
      </w:numPr>
      <w:contextualSpacing/>
    </w:pPr>
  </w:style>
  <w:style w:type="paragraph" w:styleId="Listenumros4">
    <w:name w:val="List Number 4"/>
    <w:basedOn w:val="Normal"/>
    <w:uiPriority w:val="99"/>
    <w:semiHidden/>
    <w:unhideWhenUsed/>
    <w:rsid w:val="00E932B0"/>
    <w:pPr>
      <w:numPr>
        <w:numId w:val="5"/>
      </w:numPr>
      <w:contextualSpacing/>
    </w:pPr>
  </w:style>
  <w:style w:type="paragraph" w:styleId="Listenumros5">
    <w:name w:val="List Number 5"/>
    <w:basedOn w:val="Normal"/>
    <w:uiPriority w:val="99"/>
    <w:semiHidden/>
    <w:unhideWhenUsed/>
    <w:rsid w:val="00E932B0"/>
    <w:pPr>
      <w:numPr>
        <w:numId w:val="6"/>
      </w:numPr>
      <w:contextualSpacing/>
    </w:pPr>
  </w:style>
  <w:style w:type="paragraph" w:styleId="Listepuces">
    <w:name w:val="List Bullet"/>
    <w:basedOn w:val="Normal"/>
    <w:uiPriority w:val="99"/>
    <w:semiHidden/>
    <w:unhideWhenUsed/>
    <w:rsid w:val="00E932B0"/>
    <w:pPr>
      <w:numPr>
        <w:numId w:val="7"/>
      </w:numPr>
      <w:contextualSpacing/>
    </w:pPr>
  </w:style>
  <w:style w:type="paragraph" w:styleId="Listepuces2">
    <w:name w:val="List Bullet 2"/>
    <w:basedOn w:val="Normal"/>
    <w:uiPriority w:val="99"/>
    <w:semiHidden/>
    <w:unhideWhenUsed/>
    <w:rsid w:val="00E932B0"/>
    <w:pPr>
      <w:numPr>
        <w:numId w:val="8"/>
      </w:numPr>
      <w:contextualSpacing/>
    </w:pPr>
  </w:style>
  <w:style w:type="paragraph" w:styleId="Listepuces3">
    <w:name w:val="List Bullet 3"/>
    <w:basedOn w:val="Normal"/>
    <w:uiPriority w:val="99"/>
    <w:semiHidden/>
    <w:unhideWhenUsed/>
    <w:rsid w:val="00E932B0"/>
    <w:pPr>
      <w:numPr>
        <w:numId w:val="9"/>
      </w:numPr>
      <w:contextualSpacing/>
    </w:pPr>
  </w:style>
  <w:style w:type="paragraph" w:styleId="Listepuces4">
    <w:name w:val="List Bullet 4"/>
    <w:basedOn w:val="Normal"/>
    <w:uiPriority w:val="99"/>
    <w:semiHidden/>
    <w:unhideWhenUsed/>
    <w:rsid w:val="00E932B0"/>
    <w:pPr>
      <w:numPr>
        <w:numId w:val="10"/>
      </w:numPr>
      <w:contextualSpacing/>
    </w:pPr>
  </w:style>
  <w:style w:type="paragraph" w:styleId="Listepuces5">
    <w:name w:val="List Bullet 5"/>
    <w:basedOn w:val="Normal"/>
    <w:uiPriority w:val="99"/>
    <w:semiHidden/>
    <w:unhideWhenUsed/>
    <w:rsid w:val="00E932B0"/>
    <w:pPr>
      <w:numPr>
        <w:numId w:val="11"/>
      </w:numPr>
      <w:contextualSpacing/>
    </w:pPr>
  </w:style>
  <w:style w:type="paragraph" w:styleId="Listecontinue">
    <w:name w:val="List Continue"/>
    <w:basedOn w:val="Normal"/>
    <w:uiPriority w:val="99"/>
    <w:semiHidden/>
    <w:unhideWhenUsed/>
    <w:rsid w:val="00E932B0"/>
    <w:pPr>
      <w:spacing w:after="120"/>
      <w:ind w:left="283"/>
      <w:contextualSpacing/>
    </w:pPr>
  </w:style>
  <w:style w:type="paragraph" w:styleId="Listecontinue2">
    <w:name w:val="List Continue 2"/>
    <w:basedOn w:val="Normal"/>
    <w:uiPriority w:val="99"/>
    <w:semiHidden/>
    <w:unhideWhenUsed/>
    <w:rsid w:val="00E932B0"/>
    <w:pPr>
      <w:spacing w:after="120"/>
      <w:ind w:left="566"/>
      <w:contextualSpacing/>
    </w:pPr>
  </w:style>
  <w:style w:type="paragraph" w:styleId="Listecontinue3">
    <w:name w:val="List Continue 3"/>
    <w:basedOn w:val="Normal"/>
    <w:uiPriority w:val="99"/>
    <w:semiHidden/>
    <w:unhideWhenUsed/>
    <w:rsid w:val="00E932B0"/>
    <w:pPr>
      <w:spacing w:after="120"/>
      <w:ind w:left="849"/>
      <w:contextualSpacing/>
    </w:pPr>
  </w:style>
  <w:style w:type="paragraph" w:styleId="Listecontinue4">
    <w:name w:val="List Continue 4"/>
    <w:basedOn w:val="Normal"/>
    <w:uiPriority w:val="99"/>
    <w:semiHidden/>
    <w:unhideWhenUsed/>
    <w:rsid w:val="00E932B0"/>
    <w:pPr>
      <w:spacing w:after="120"/>
      <w:ind w:left="1132"/>
      <w:contextualSpacing/>
    </w:pPr>
  </w:style>
  <w:style w:type="paragraph" w:styleId="Listecontinue5">
    <w:name w:val="List Continue 5"/>
    <w:basedOn w:val="Normal"/>
    <w:uiPriority w:val="99"/>
    <w:semiHidden/>
    <w:unhideWhenUsed/>
    <w:rsid w:val="00E932B0"/>
    <w:pPr>
      <w:spacing w:after="120"/>
      <w:ind w:left="1415"/>
      <w:contextualSpacing/>
    </w:pPr>
  </w:style>
  <w:style w:type="paragraph" w:styleId="Normalcentr">
    <w:name w:val="Block Text"/>
    <w:basedOn w:val="Normal"/>
    <w:uiPriority w:val="99"/>
    <w:semiHidden/>
    <w:unhideWhenUsed/>
    <w:rsid w:val="00E932B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Notedebasdepage">
    <w:name w:val="footnote text"/>
    <w:basedOn w:val="Normal"/>
    <w:link w:val="NotedebasdepageCar"/>
    <w:uiPriority w:val="99"/>
    <w:semiHidden/>
    <w:unhideWhenUsed/>
    <w:rsid w:val="00E932B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932B0"/>
    <w:rPr>
      <w:sz w:val="20"/>
      <w:szCs w:val="20"/>
    </w:rPr>
  </w:style>
  <w:style w:type="paragraph" w:styleId="Notedefin">
    <w:name w:val="endnote text"/>
    <w:basedOn w:val="Normal"/>
    <w:link w:val="NotedefinCar"/>
    <w:uiPriority w:val="99"/>
    <w:semiHidden/>
    <w:unhideWhenUsed/>
    <w:rsid w:val="00E932B0"/>
    <w:pPr>
      <w:spacing w:after="0" w:line="240" w:lineRule="auto"/>
    </w:pPr>
    <w:rPr>
      <w:sz w:val="20"/>
      <w:szCs w:val="20"/>
    </w:rPr>
  </w:style>
  <w:style w:type="character" w:customStyle="1" w:styleId="NotedefinCar">
    <w:name w:val="Note de fin Car"/>
    <w:basedOn w:val="Policepardfaut"/>
    <w:link w:val="Notedefin"/>
    <w:uiPriority w:val="99"/>
    <w:semiHidden/>
    <w:rsid w:val="00E932B0"/>
    <w:rPr>
      <w:sz w:val="20"/>
      <w:szCs w:val="20"/>
    </w:rPr>
  </w:style>
  <w:style w:type="paragraph" w:styleId="Pieddepage">
    <w:name w:val="footer"/>
    <w:basedOn w:val="Normal"/>
    <w:link w:val="PieddepageCar"/>
    <w:uiPriority w:val="99"/>
    <w:unhideWhenUsed/>
    <w:rsid w:val="00E932B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2B0"/>
  </w:style>
  <w:style w:type="paragraph" w:styleId="PrformatHTML">
    <w:name w:val="HTML Preformatted"/>
    <w:basedOn w:val="Normal"/>
    <w:link w:val="PrformatHTMLCar"/>
    <w:uiPriority w:val="99"/>
    <w:semiHidden/>
    <w:unhideWhenUsed/>
    <w:rsid w:val="00E932B0"/>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E932B0"/>
    <w:rPr>
      <w:rFonts w:ascii="Consolas" w:hAnsi="Consolas"/>
      <w:sz w:val="20"/>
      <w:szCs w:val="20"/>
    </w:rPr>
  </w:style>
  <w:style w:type="paragraph" w:styleId="Retrait1religne">
    <w:name w:val="Body Text First Indent"/>
    <w:basedOn w:val="Corpsdetexte"/>
    <w:link w:val="Retrait1religneCar"/>
    <w:uiPriority w:val="99"/>
    <w:semiHidden/>
    <w:unhideWhenUsed/>
    <w:rsid w:val="00E932B0"/>
    <w:pPr>
      <w:spacing w:after="160"/>
      <w:ind w:firstLine="360"/>
    </w:pPr>
  </w:style>
  <w:style w:type="character" w:customStyle="1" w:styleId="Retrait1religneCar">
    <w:name w:val="Retrait 1re ligne Car"/>
    <w:basedOn w:val="CorpsdetexteCar"/>
    <w:link w:val="Retrait1religne"/>
    <w:uiPriority w:val="99"/>
    <w:semiHidden/>
    <w:rsid w:val="00E932B0"/>
  </w:style>
  <w:style w:type="paragraph" w:styleId="Retraitcorpsdetexte">
    <w:name w:val="Body Text Indent"/>
    <w:basedOn w:val="Normal"/>
    <w:link w:val="RetraitcorpsdetexteCar"/>
    <w:uiPriority w:val="99"/>
    <w:semiHidden/>
    <w:unhideWhenUsed/>
    <w:rsid w:val="00E932B0"/>
    <w:pPr>
      <w:spacing w:after="120"/>
      <w:ind w:left="283"/>
    </w:pPr>
  </w:style>
  <w:style w:type="character" w:customStyle="1" w:styleId="RetraitcorpsdetexteCar">
    <w:name w:val="Retrait corps de texte Car"/>
    <w:basedOn w:val="Policepardfaut"/>
    <w:link w:val="Retraitcorpsdetexte"/>
    <w:uiPriority w:val="99"/>
    <w:semiHidden/>
    <w:rsid w:val="00E932B0"/>
  </w:style>
  <w:style w:type="paragraph" w:styleId="Retraitcorpsdetexte2">
    <w:name w:val="Body Text Indent 2"/>
    <w:basedOn w:val="Normal"/>
    <w:link w:val="Retraitcorpsdetexte2Car"/>
    <w:uiPriority w:val="99"/>
    <w:semiHidden/>
    <w:unhideWhenUsed/>
    <w:rsid w:val="00E932B0"/>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E932B0"/>
  </w:style>
  <w:style w:type="paragraph" w:styleId="Retraitcorpsdetexte3">
    <w:name w:val="Body Text Indent 3"/>
    <w:basedOn w:val="Normal"/>
    <w:link w:val="Retraitcorpsdetexte3Car"/>
    <w:uiPriority w:val="99"/>
    <w:semiHidden/>
    <w:unhideWhenUsed/>
    <w:rsid w:val="00E932B0"/>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E932B0"/>
    <w:rPr>
      <w:sz w:val="16"/>
      <w:szCs w:val="16"/>
    </w:rPr>
  </w:style>
  <w:style w:type="paragraph" w:styleId="Retraitcorpset1relig">
    <w:name w:val="Body Text First Indent 2"/>
    <w:basedOn w:val="Retraitcorpsdetexte"/>
    <w:link w:val="Retraitcorpset1religCar"/>
    <w:uiPriority w:val="99"/>
    <w:semiHidden/>
    <w:unhideWhenUsed/>
    <w:rsid w:val="00E932B0"/>
    <w:pPr>
      <w:spacing w:after="160"/>
      <w:ind w:left="360" w:firstLine="360"/>
    </w:pPr>
  </w:style>
  <w:style w:type="character" w:customStyle="1" w:styleId="Retraitcorpset1religCar">
    <w:name w:val="Retrait corps et 1re lig. Car"/>
    <w:basedOn w:val="RetraitcorpsdetexteCar"/>
    <w:link w:val="Retraitcorpset1relig"/>
    <w:uiPriority w:val="99"/>
    <w:semiHidden/>
    <w:rsid w:val="00E932B0"/>
  </w:style>
  <w:style w:type="paragraph" w:styleId="Retraitnormal">
    <w:name w:val="Normal Indent"/>
    <w:basedOn w:val="Normal"/>
    <w:uiPriority w:val="99"/>
    <w:semiHidden/>
    <w:unhideWhenUsed/>
    <w:rsid w:val="00E932B0"/>
    <w:pPr>
      <w:ind w:left="708"/>
    </w:pPr>
  </w:style>
  <w:style w:type="paragraph" w:styleId="Salutations">
    <w:name w:val="Salutation"/>
    <w:basedOn w:val="Normal"/>
    <w:next w:val="Normal"/>
    <w:link w:val="SalutationsCar"/>
    <w:uiPriority w:val="99"/>
    <w:semiHidden/>
    <w:unhideWhenUsed/>
    <w:rsid w:val="00E932B0"/>
  </w:style>
  <w:style w:type="character" w:customStyle="1" w:styleId="SalutationsCar">
    <w:name w:val="Salutations Car"/>
    <w:basedOn w:val="Policepardfaut"/>
    <w:link w:val="Salutations"/>
    <w:uiPriority w:val="99"/>
    <w:semiHidden/>
    <w:rsid w:val="00E932B0"/>
  </w:style>
  <w:style w:type="paragraph" w:styleId="Signature">
    <w:name w:val="Signature"/>
    <w:basedOn w:val="Normal"/>
    <w:link w:val="SignatureCar"/>
    <w:uiPriority w:val="99"/>
    <w:semiHidden/>
    <w:unhideWhenUsed/>
    <w:rsid w:val="00E932B0"/>
    <w:pPr>
      <w:spacing w:after="0" w:line="240" w:lineRule="auto"/>
      <w:ind w:left="4252"/>
    </w:pPr>
  </w:style>
  <w:style w:type="character" w:customStyle="1" w:styleId="SignatureCar">
    <w:name w:val="Signature Car"/>
    <w:basedOn w:val="Policepardfaut"/>
    <w:link w:val="Signature"/>
    <w:uiPriority w:val="99"/>
    <w:semiHidden/>
    <w:rsid w:val="00E932B0"/>
  </w:style>
  <w:style w:type="paragraph" w:styleId="Signaturelectronique">
    <w:name w:val="E-mail Signature"/>
    <w:basedOn w:val="Normal"/>
    <w:link w:val="SignaturelectroniqueCar"/>
    <w:uiPriority w:val="99"/>
    <w:semiHidden/>
    <w:unhideWhenUsed/>
    <w:rsid w:val="00E932B0"/>
    <w:pPr>
      <w:spacing w:after="0" w:line="240" w:lineRule="auto"/>
    </w:pPr>
  </w:style>
  <w:style w:type="character" w:customStyle="1" w:styleId="SignaturelectroniqueCar">
    <w:name w:val="Signature électronique Car"/>
    <w:basedOn w:val="Policepardfaut"/>
    <w:link w:val="Signaturelectronique"/>
    <w:uiPriority w:val="99"/>
    <w:semiHidden/>
    <w:rsid w:val="00E932B0"/>
  </w:style>
  <w:style w:type="paragraph" w:styleId="Sous-titre">
    <w:name w:val="Subtitle"/>
    <w:basedOn w:val="Normal"/>
    <w:next w:val="Normal"/>
    <w:link w:val="Sous-titreCar"/>
    <w:uiPriority w:val="11"/>
    <w:qFormat/>
    <w:rsid w:val="00E932B0"/>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E932B0"/>
    <w:rPr>
      <w:rFonts w:eastAsiaTheme="minorEastAsia"/>
      <w:color w:val="5A5A5A" w:themeColor="text1" w:themeTint="A5"/>
      <w:spacing w:val="15"/>
    </w:rPr>
  </w:style>
  <w:style w:type="paragraph" w:styleId="Tabledesillustrations">
    <w:name w:val="table of figures"/>
    <w:basedOn w:val="Normal"/>
    <w:next w:val="Normal"/>
    <w:uiPriority w:val="99"/>
    <w:semiHidden/>
    <w:unhideWhenUsed/>
    <w:rsid w:val="00E932B0"/>
    <w:pPr>
      <w:spacing w:after="0"/>
    </w:pPr>
  </w:style>
  <w:style w:type="paragraph" w:styleId="Tabledesrfrencesjuridiques">
    <w:name w:val="table of authorities"/>
    <w:basedOn w:val="Normal"/>
    <w:next w:val="Normal"/>
    <w:uiPriority w:val="99"/>
    <w:semiHidden/>
    <w:unhideWhenUsed/>
    <w:rsid w:val="00E932B0"/>
    <w:pPr>
      <w:spacing w:after="0"/>
      <w:ind w:left="220" w:hanging="220"/>
    </w:pPr>
  </w:style>
  <w:style w:type="paragraph" w:styleId="Textebrut">
    <w:name w:val="Plain Text"/>
    <w:basedOn w:val="Normal"/>
    <w:link w:val="TextebrutCar"/>
    <w:uiPriority w:val="99"/>
    <w:semiHidden/>
    <w:unhideWhenUsed/>
    <w:rsid w:val="00E932B0"/>
    <w:pPr>
      <w:spacing w:after="0" w:line="240" w:lineRule="auto"/>
    </w:pPr>
    <w:rPr>
      <w:rFonts w:ascii="Consolas" w:hAnsi="Consolas"/>
      <w:sz w:val="21"/>
      <w:szCs w:val="21"/>
    </w:rPr>
  </w:style>
  <w:style w:type="character" w:customStyle="1" w:styleId="TextebrutCar">
    <w:name w:val="Texte brut Car"/>
    <w:basedOn w:val="Policepardfaut"/>
    <w:link w:val="Textebrut"/>
    <w:uiPriority w:val="99"/>
    <w:semiHidden/>
    <w:rsid w:val="00E932B0"/>
    <w:rPr>
      <w:rFonts w:ascii="Consolas" w:hAnsi="Consolas"/>
      <w:sz w:val="21"/>
      <w:szCs w:val="21"/>
    </w:rPr>
  </w:style>
  <w:style w:type="paragraph" w:styleId="Textedemacro">
    <w:name w:val="macro"/>
    <w:link w:val="TextedemacroCar"/>
    <w:uiPriority w:val="99"/>
    <w:semiHidden/>
    <w:unhideWhenUsed/>
    <w:rsid w:val="00E932B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TextedemacroCar">
    <w:name w:val="Texte de macro Car"/>
    <w:basedOn w:val="Policepardfaut"/>
    <w:link w:val="Textedemacro"/>
    <w:uiPriority w:val="99"/>
    <w:semiHidden/>
    <w:rsid w:val="00E932B0"/>
    <w:rPr>
      <w:rFonts w:ascii="Consolas" w:hAnsi="Consolas"/>
      <w:sz w:val="20"/>
      <w:szCs w:val="20"/>
    </w:rPr>
  </w:style>
  <w:style w:type="paragraph" w:styleId="Titre">
    <w:name w:val="Title"/>
    <w:basedOn w:val="Normal"/>
    <w:next w:val="Normal"/>
    <w:link w:val="TitreCar"/>
    <w:uiPriority w:val="10"/>
    <w:qFormat/>
    <w:rsid w:val="00E932B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932B0"/>
    <w:rPr>
      <w:rFonts w:asciiTheme="majorHAnsi" w:eastAsiaTheme="majorEastAsia" w:hAnsiTheme="majorHAnsi" w:cstheme="majorBidi"/>
      <w:spacing w:val="-10"/>
      <w:kern w:val="28"/>
      <w:sz w:val="56"/>
      <w:szCs w:val="56"/>
    </w:rPr>
  </w:style>
  <w:style w:type="character" w:customStyle="1" w:styleId="Titre2Car">
    <w:name w:val="Titre 2 Car"/>
    <w:basedOn w:val="Policepardfaut"/>
    <w:link w:val="Titre2"/>
    <w:uiPriority w:val="9"/>
    <w:semiHidden/>
    <w:rsid w:val="00E932B0"/>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E932B0"/>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semiHidden/>
    <w:rsid w:val="00E932B0"/>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E932B0"/>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E932B0"/>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E932B0"/>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E932B0"/>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E932B0"/>
    <w:rPr>
      <w:rFonts w:asciiTheme="majorHAnsi" w:eastAsiaTheme="majorEastAsia" w:hAnsiTheme="majorHAnsi" w:cstheme="majorBidi"/>
      <w:i/>
      <w:iCs/>
      <w:color w:val="272727" w:themeColor="text1" w:themeTint="D8"/>
      <w:sz w:val="21"/>
      <w:szCs w:val="21"/>
    </w:rPr>
  </w:style>
  <w:style w:type="paragraph" w:styleId="Titredenote">
    <w:name w:val="Note Heading"/>
    <w:basedOn w:val="Normal"/>
    <w:next w:val="Normal"/>
    <w:link w:val="TitredenoteCar"/>
    <w:uiPriority w:val="99"/>
    <w:semiHidden/>
    <w:unhideWhenUsed/>
    <w:rsid w:val="00E932B0"/>
    <w:pPr>
      <w:spacing w:after="0" w:line="240" w:lineRule="auto"/>
    </w:pPr>
  </w:style>
  <w:style w:type="character" w:customStyle="1" w:styleId="TitredenoteCar">
    <w:name w:val="Titre de note Car"/>
    <w:basedOn w:val="Policepardfaut"/>
    <w:link w:val="Titredenote"/>
    <w:uiPriority w:val="99"/>
    <w:semiHidden/>
    <w:rsid w:val="00E932B0"/>
  </w:style>
  <w:style w:type="paragraph" w:styleId="Titreindex">
    <w:name w:val="index heading"/>
    <w:basedOn w:val="Normal"/>
    <w:next w:val="Index1"/>
    <w:uiPriority w:val="99"/>
    <w:semiHidden/>
    <w:unhideWhenUsed/>
    <w:rsid w:val="00E932B0"/>
    <w:rPr>
      <w:rFonts w:asciiTheme="majorHAnsi" w:eastAsiaTheme="majorEastAsia" w:hAnsiTheme="majorHAnsi" w:cstheme="majorBidi"/>
      <w:b/>
      <w:bCs/>
    </w:rPr>
  </w:style>
  <w:style w:type="paragraph" w:styleId="TitreTR">
    <w:name w:val="toa heading"/>
    <w:basedOn w:val="Normal"/>
    <w:next w:val="Normal"/>
    <w:uiPriority w:val="99"/>
    <w:semiHidden/>
    <w:unhideWhenUsed/>
    <w:rsid w:val="00E932B0"/>
    <w:pPr>
      <w:spacing w:before="120"/>
    </w:pPr>
    <w:rPr>
      <w:rFonts w:asciiTheme="majorHAnsi" w:eastAsiaTheme="majorEastAsia" w:hAnsiTheme="majorHAnsi" w:cstheme="majorBidi"/>
      <w:b/>
      <w:bCs/>
      <w:sz w:val="24"/>
      <w:szCs w:val="24"/>
    </w:rPr>
  </w:style>
  <w:style w:type="paragraph" w:styleId="TM1">
    <w:name w:val="toc 1"/>
    <w:basedOn w:val="Normal"/>
    <w:next w:val="Normal"/>
    <w:autoRedefine/>
    <w:uiPriority w:val="39"/>
    <w:semiHidden/>
    <w:unhideWhenUsed/>
    <w:rsid w:val="00E932B0"/>
    <w:pPr>
      <w:spacing w:after="100"/>
    </w:pPr>
  </w:style>
  <w:style w:type="paragraph" w:styleId="TM2">
    <w:name w:val="toc 2"/>
    <w:basedOn w:val="Normal"/>
    <w:next w:val="Normal"/>
    <w:autoRedefine/>
    <w:uiPriority w:val="39"/>
    <w:semiHidden/>
    <w:unhideWhenUsed/>
    <w:rsid w:val="00E932B0"/>
    <w:pPr>
      <w:spacing w:after="100"/>
      <w:ind w:left="220"/>
    </w:pPr>
  </w:style>
  <w:style w:type="paragraph" w:styleId="TM3">
    <w:name w:val="toc 3"/>
    <w:basedOn w:val="Normal"/>
    <w:next w:val="Normal"/>
    <w:autoRedefine/>
    <w:uiPriority w:val="39"/>
    <w:semiHidden/>
    <w:unhideWhenUsed/>
    <w:rsid w:val="00E932B0"/>
    <w:pPr>
      <w:spacing w:after="100"/>
      <w:ind w:left="440"/>
    </w:pPr>
  </w:style>
  <w:style w:type="paragraph" w:styleId="TM4">
    <w:name w:val="toc 4"/>
    <w:basedOn w:val="Normal"/>
    <w:next w:val="Normal"/>
    <w:autoRedefine/>
    <w:uiPriority w:val="39"/>
    <w:semiHidden/>
    <w:unhideWhenUsed/>
    <w:rsid w:val="00E932B0"/>
    <w:pPr>
      <w:spacing w:after="100"/>
      <w:ind w:left="660"/>
    </w:pPr>
  </w:style>
  <w:style w:type="paragraph" w:styleId="TM5">
    <w:name w:val="toc 5"/>
    <w:basedOn w:val="Normal"/>
    <w:next w:val="Normal"/>
    <w:autoRedefine/>
    <w:uiPriority w:val="39"/>
    <w:semiHidden/>
    <w:unhideWhenUsed/>
    <w:rsid w:val="00E932B0"/>
    <w:pPr>
      <w:spacing w:after="100"/>
      <w:ind w:left="880"/>
    </w:pPr>
  </w:style>
  <w:style w:type="paragraph" w:styleId="TM6">
    <w:name w:val="toc 6"/>
    <w:basedOn w:val="Normal"/>
    <w:next w:val="Normal"/>
    <w:autoRedefine/>
    <w:uiPriority w:val="39"/>
    <w:semiHidden/>
    <w:unhideWhenUsed/>
    <w:rsid w:val="00E932B0"/>
    <w:pPr>
      <w:spacing w:after="100"/>
      <w:ind w:left="1100"/>
    </w:pPr>
  </w:style>
  <w:style w:type="paragraph" w:styleId="TM7">
    <w:name w:val="toc 7"/>
    <w:basedOn w:val="Normal"/>
    <w:next w:val="Normal"/>
    <w:autoRedefine/>
    <w:uiPriority w:val="39"/>
    <w:semiHidden/>
    <w:unhideWhenUsed/>
    <w:rsid w:val="00E932B0"/>
    <w:pPr>
      <w:spacing w:after="100"/>
      <w:ind w:left="1320"/>
    </w:pPr>
  </w:style>
  <w:style w:type="paragraph" w:styleId="TM8">
    <w:name w:val="toc 8"/>
    <w:basedOn w:val="Normal"/>
    <w:next w:val="Normal"/>
    <w:autoRedefine/>
    <w:uiPriority w:val="39"/>
    <w:semiHidden/>
    <w:unhideWhenUsed/>
    <w:rsid w:val="00E932B0"/>
    <w:pPr>
      <w:spacing w:after="100"/>
      <w:ind w:left="1540"/>
    </w:pPr>
  </w:style>
  <w:style w:type="paragraph" w:styleId="TM9">
    <w:name w:val="toc 9"/>
    <w:basedOn w:val="Normal"/>
    <w:next w:val="Normal"/>
    <w:autoRedefine/>
    <w:uiPriority w:val="39"/>
    <w:semiHidden/>
    <w:unhideWhenUsed/>
    <w:rsid w:val="00E932B0"/>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54992">
      <w:bodyDiv w:val="1"/>
      <w:marLeft w:val="0"/>
      <w:marRight w:val="0"/>
      <w:marTop w:val="0"/>
      <w:marBottom w:val="0"/>
      <w:divBdr>
        <w:top w:val="none" w:sz="0" w:space="0" w:color="auto"/>
        <w:left w:val="none" w:sz="0" w:space="0" w:color="auto"/>
        <w:bottom w:val="none" w:sz="0" w:space="0" w:color="auto"/>
        <w:right w:val="none" w:sz="0" w:space="0" w:color="auto"/>
      </w:divBdr>
    </w:div>
    <w:div w:id="324939430">
      <w:bodyDiv w:val="1"/>
      <w:marLeft w:val="0"/>
      <w:marRight w:val="0"/>
      <w:marTop w:val="0"/>
      <w:marBottom w:val="0"/>
      <w:divBdr>
        <w:top w:val="none" w:sz="0" w:space="0" w:color="auto"/>
        <w:left w:val="none" w:sz="0" w:space="0" w:color="auto"/>
        <w:bottom w:val="none" w:sz="0" w:space="0" w:color="auto"/>
        <w:right w:val="none" w:sz="0" w:space="0" w:color="auto"/>
      </w:divBdr>
    </w:div>
    <w:div w:id="378014340">
      <w:bodyDiv w:val="1"/>
      <w:marLeft w:val="0"/>
      <w:marRight w:val="0"/>
      <w:marTop w:val="0"/>
      <w:marBottom w:val="0"/>
      <w:divBdr>
        <w:top w:val="none" w:sz="0" w:space="0" w:color="auto"/>
        <w:left w:val="none" w:sz="0" w:space="0" w:color="auto"/>
        <w:bottom w:val="none" w:sz="0" w:space="0" w:color="auto"/>
        <w:right w:val="none" w:sz="0" w:space="0" w:color="auto"/>
      </w:divBdr>
    </w:div>
    <w:div w:id="492574963">
      <w:bodyDiv w:val="1"/>
      <w:marLeft w:val="0"/>
      <w:marRight w:val="0"/>
      <w:marTop w:val="0"/>
      <w:marBottom w:val="0"/>
      <w:divBdr>
        <w:top w:val="none" w:sz="0" w:space="0" w:color="auto"/>
        <w:left w:val="none" w:sz="0" w:space="0" w:color="auto"/>
        <w:bottom w:val="none" w:sz="0" w:space="0" w:color="auto"/>
        <w:right w:val="none" w:sz="0" w:space="0" w:color="auto"/>
      </w:divBdr>
    </w:div>
    <w:div w:id="572275370">
      <w:bodyDiv w:val="1"/>
      <w:marLeft w:val="0"/>
      <w:marRight w:val="0"/>
      <w:marTop w:val="0"/>
      <w:marBottom w:val="0"/>
      <w:divBdr>
        <w:top w:val="none" w:sz="0" w:space="0" w:color="auto"/>
        <w:left w:val="none" w:sz="0" w:space="0" w:color="auto"/>
        <w:bottom w:val="none" w:sz="0" w:space="0" w:color="auto"/>
        <w:right w:val="none" w:sz="0" w:space="0" w:color="auto"/>
      </w:divBdr>
    </w:div>
    <w:div w:id="737284110">
      <w:bodyDiv w:val="1"/>
      <w:marLeft w:val="0"/>
      <w:marRight w:val="0"/>
      <w:marTop w:val="0"/>
      <w:marBottom w:val="0"/>
      <w:divBdr>
        <w:top w:val="none" w:sz="0" w:space="0" w:color="auto"/>
        <w:left w:val="none" w:sz="0" w:space="0" w:color="auto"/>
        <w:bottom w:val="none" w:sz="0" w:space="0" w:color="auto"/>
        <w:right w:val="none" w:sz="0" w:space="0" w:color="auto"/>
      </w:divBdr>
    </w:div>
    <w:div w:id="1048189667">
      <w:bodyDiv w:val="1"/>
      <w:marLeft w:val="0"/>
      <w:marRight w:val="0"/>
      <w:marTop w:val="0"/>
      <w:marBottom w:val="0"/>
      <w:divBdr>
        <w:top w:val="none" w:sz="0" w:space="0" w:color="auto"/>
        <w:left w:val="none" w:sz="0" w:space="0" w:color="auto"/>
        <w:bottom w:val="none" w:sz="0" w:space="0" w:color="auto"/>
        <w:right w:val="none" w:sz="0" w:space="0" w:color="auto"/>
      </w:divBdr>
    </w:div>
    <w:div w:id="1687175502">
      <w:bodyDiv w:val="1"/>
      <w:marLeft w:val="0"/>
      <w:marRight w:val="0"/>
      <w:marTop w:val="0"/>
      <w:marBottom w:val="0"/>
      <w:divBdr>
        <w:top w:val="none" w:sz="0" w:space="0" w:color="auto"/>
        <w:left w:val="none" w:sz="0" w:space="0" w:color="auto"/>
        <w:bottom w:val="none" w:sz="0" w:space="0" w:color="auto"/>
        <w:right w:val="none" w:sz="0" w:space="0" w:color="auto"/>
      </w:divBdr>
    </w:div>
    <w:div w:id="192683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bm.com/products/comprehendlite" TargetMode="External"/><Relationship Id="rId18" Type="http://schemas.openxmlformats.org/officeDocument/2006/relationships/image" Target="media/image4.png"/><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cid:image002.jpg@01D752EA.5F19A4E0"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hyperlink" Target="mailto:sberaud@hopscotch.fr" TargetMode="External"/><Relationship Id="rId2" Type="http://schemas.openxmlformats.org/officeDocument/2006/relationships/customXml" Target="../customXml/item2.xml"/><Relationship Id="rId16" Type="http://schemas.openxmlformats.org/officeDocument/2006/relationships/hyperlink" Target="https://skillsbuild.org/" TargetMode="External"/><Relationship Id="rId20" Type="http://schemas.openxmlformats.org/officeDocument/2006/relationships/image" Target="media/image6.jpeg"/><Relationship Id="rId29" Type="http://schemas.openxmlformats.org/officeDocument/2006/relationships/hyperlink" Target="http://www.servier.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9.png"/><Relationship Id="rId5" Type="http://schemas.openxmlformats.org/officeDocument/2006/relationships/numbering" Target="numbering.xml"/><Relationship Id="rId15" Type="http://schemas.openxmlformats.org/officeDocument/2006/relationships/hyperlink" Target="https://www.ptech.org/fr/open-p-tech/" TargetMode="External"/><Relationship Id="rId23" Type="http://schemas.openxmlformats.org/officeDocument/2006/relationships/image" Target="media/image8.jpeg"/><Relationship Id="rId28" Type="http://schemas.openxmlformats.org/officeDocument/2006/relationships/hyperlink" Target="https://eur01.safelinks.protection.outlook.com/?url=https%3A%2F%2Fwww.novasep.com%2F&amp;data=04%7C01%7CRomain.Van-Haebost%40sanofi.com%7Ccb61cf71d16e4439707508d89c87f8d9%7Caca3c8d6aa714e1aa10e03572fc58c0b%7C0%7C0%7C637431455231342861%7CUnknown%7CTWFpbGZsb3d8eyJWIjoiMC4wLjAwMDAiLCJQIjoiV2luMzIiLCJBTiI6Ik1haWwiLCJXVCI6Mn0%3D%7C1000&amp;sdata=LYe7EIOZVImPxgXUqj7FgiIinIjqnkOEuUIAEogJIME%3D&amp;reserved=0" TargetMode="External"/><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rlearning.ibm.com/about/" TargetMode="External"/><Relationship Id="rId22" Type="http://schemas.openxmlformats.org/officeDocument/2006/relationships/image" Target="media/image7.png"/><Relationship Id="rId27" Type="http://schemas.openxmlformats.org/officeDocument/2006/relationships/hyperlink" Target="http://www.biomerieux.com" TargetMode="Externa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FA9FFD3EED064EB633245508D06578" ma:contentTypeVersion="13" ma:contentTypeDescription="Create a new document." ma:contentTypeScope="" ma:versionID="c3f2c442817ddc3b48c07b3ec49a5bf9">
  <xsd:schema xmlns:xsd="http://www.w3.org/2001/XMLSchema" xmlns:xs="http://www.w3.org/2001/XMLSchema" xmlns:p="http://schemas.microsoft.com/office/2006/metadata/properties" xmlns:ns3="ab5830c0-5a02-4dc9-b711-e258923eb386" xmlns:ns4="d67ac039-d6ba-4461-aabf-18187b2e86c8" targetNamespace="http://schemas.microsoft.com/office/2006/metadata/properties" ma:root="true" ma:fieldsID="8719deee3cc4b91f69bf8d4a01b7eb04" ns3:_="" ns4:_="">
    <xsd:import namespace="ab5830c0-5a02-4dc9-b711-e258923eb386"/>
    <xsd:import namespace="d67ac039-d6ba-4461-aabf-18187b2e86c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830c0-5a02-4dc9-b711-e258923eb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7ac039-d6ba-4461-aabf-18187b2e86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2E3FEE-9829-4268-BF7B-D7ED7E8139CB}">
  <ds:schemaRefs>
    <ds:schemaRef ds:uri="http://schemas.openxmlformats.org/officeDocument/2006/bibliography"/>
  </ds:schemaRefs>
</ds:datastoreItem>
</file>

<file path=customXml/itemProps2.xml><?xml version="1.0" encoding="utf-8"?>
<ds:datastoreItem xmlns:ds="http://schemas.openxmlformats.org/officeDocument/2006/customXml" ds:itemID="{833B5DF4-D06F-4AD2-BFD8-B5DAD428EB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911AD6-DD11-4F0D-9637-C1E07F7DB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5830c0-5a02-4dc9-b711-e258923eb386"/>
    <ds:schemaRef ds:uri="d67ac039-d6ba-4461-aabf-18187b2e8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E9801D-02F8-4811-B9B3-36FE47F614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1806</Words>
  <Characters>9933</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Van-Haebost, Romain /FR/EXT</dc:creator>
  <cp:keywords/>
  <dc:description/>
  <cp:lastModifiedBy>Sébastien BERAUD</cp:lastModifiedBy>
  <cp:revision>20</cp:revision>
  <cp:lastPrinted>2021-05-26T13:25:00Z</cp:lastPrinted>
  <dcterms:created xsi:type="dcterms:W3CDTF">2021-05-26T08:48:00Z</dcterms:created>
  <dcterms:modified xsi:type="dcterms:W3CDTF">2021-05-27T12:09:00Z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0x01010065FA9FFD3EED064EB633245508D06578</vt:lpwstr>
  </property>
</Properties>
</file>